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4D7F76" w14:textId="1934F6F9" w:rsidR="00803583" w:rsidRPr="000959AC" w:rsidRDefault="00E253A2" w:rsidP="000227D1">
      <w:pPr>
        <w:jc w:val="center"/>
        <w:rPr>
          <w:rFonts w:ascii="Gill Sans Std ExtraBold" w:hAnsi="Gill Sans Std ExtraBold" w:cstheme="majorHAnsi"/>
          <w:b/>
          <w:color w:val="FFFFFF" w:themeColor="background1"/>
          <w:sz w:val="44"/>
          <w:szCs w:val="44"/>
        </w:rPr>
      </w:pPr>
      <w:r>
        <w:rPr>
          <w:rFonts w:ascii="Gill Sans Std ExtraBold" w:hAnsi="Gill Sans Std ExtraBold"/>
          <w:b/>
          <w:sz w:val="44"/>
        </w:rPr>
        <w:t>Orientações para</w:t>
      </w:r>
      <w:r>
        <w:rPr>
          <w:rFonts w:ascii="Gill Sans Std ExtraBold" w:hAnsi="Gill Sans Std ExtraBold"/>
          <w:b/>
          <w:sz w:val="44"/>
        </w:rPr>
        <w:br/>
        <w:t xml:space="preserve">uma </w:t>
      </w:r>
      <w:r>
        <w:rPr>
          <w:rFonts w:ascii="Gill Sans Std ExtraBold" w:hAnsi="Gill Sans Std ExtraBold"/>
          <w:b/>
          <w:color w:val="FFFFFF" w:themeColor="background1"/>
          <w:sz w:val="44"/>
          <w:highlight w:val="black"/>
        </w:rPr>
        <w:t>integração bem-sucedida</w:t>
      </w:r>
    </w:p>
    <w:p w14:paraId="08381A85" w14:textId="1FF36CCD" w:rsidR="00CD2D39" w:rsidRPr="000959AC" w:rsidRDefault="00E253A2">
      <w:pPr>
        <w:jc w:val="center"/>
        <w:rPr>
          <w:rFonts w:asciiTheme="majorHAnsi" w:hAnsiTheme="majorHAnsi" w:cstheme="majorHAnsi"/>
          <w:b/>
          <w:sz w:val="48"/>
          <w:szCs w:val="48"/>
          <w:u w:val="single"/>
        </w:rPr>
      </w:pPr>
      <w:r>
        <w:rPr>
          <w:rFonts w:ascii="Gill Sans Std ExtraBold" w:hAnsi="Gill Sans Std ExtraBold"/>
          <w:b/>
          <w:sz w:val="44"/>
        </w:rPr>
        <w:t>dos imigrantes e refugiados</w:t>
      </w:r>
      <w:r>
        <w:rPr>
          <w:rFonts w:ascii="Gill Sans Std ExtraBold" w:hAnsi="Gill Sans Std ExtraBold"/>
          <w:b/>
          <w:sz w:val="44"/>
        </w:rPr>
        <w:br/>
      </w:r>
      <w:r>
        <w:rPr>
          <w:rFonts w:ascii="Gill Sans Std ExtraBold" w:hAnsi="Gill Sans Std ExtraBold"/>
          <w:b/>
          <w:sz w:val="44"/>
          <w:u w:val="single"/>
        </w:rPr>
        <w:t xml:space="preserve">presentes legalmente na UE </w:t>
      </w:r>
    </w:p>
    <w:p w14:paraId="4E81C618" w14:textId="3A37F3E9" w:rsidR="00CD2D39" w:rsidRPr="000959AC" w:rsidRDefault="00CD2D39">
      <w:pPr>
        <w:jc w:val="center"/>
        <w:rPr>
          <w:rFonts w:asciiTheme="majorHAnsi" w:hAnsiTheme="majorHAnsi" w:cstheme="majorHAnsi"/>
          <w:b/>
          <w:sz w:val="40"/>
          <w:szCs w:val="40"/>
          <w:u w:val="single"/>
        </w:rPr>
      </w:pPr>
    </w:p>
    <w:p w14:paraId="4B029ABC" w14:textId="286043B9" w:rsidR="00CD2D39" w:rsidRPr="000959AC" w:rsidRDefault="00E253A2" w:rsidP="009F38F7">
      <w:pPr>
        <w:spacing w:line="240" w:lineRule="auto"/>
        <w:jc w:val="center"/>
        <w:rPr>
          <w:rFonts w:asciiTheme="majorHAnsi" w:hAnsiTheme="majorHAnsi" w:cstheme="majorHAnsi"/>
          <w:b/>
          <w:sz w:val="40"/>
          <w:szCs w:val="40"/>
        </w:rPr>
      </w:pPr>
      <w:r>
        <w:rPr>
          <w:rFonts w:asciiTheme="majorHAnsi" w:hAnsiTheme="majorHAnsi"/>
          <w:b/>
          <w:sz w:val="40"/>
        </w:rPr>
        <w:t>Grupo Renew Europe C</w:t>
      </w:r>
      <w:r w:rsidR="00D9572C">
        <w:rPr>
          <w:rFonts w:asciiTheme="majorHAnsi" w:hAnsiTheme="majorHAnsi"/>
          <w:b/>
          <w:sz w:val="40"/>
        </w:rPr>
        <w:t>d</w:t>
      </w:r>
      <w:r>
        <w:rPr>
          <w:rFonts w:asciiTheme="majorHAnsi" w:hAnsiTheme="majorHAnsi"/>
          <w:b/>
          <w:sz w:val="40"/>
        </w:rPr>
        <w:t xml:space="preserve">R </w:t>
      </w:r>
    </w:p>
    <w:p w14:paraId="5D3752D4" w14:textId="65C4024E" w:rsidR="00FA2AEB" w:rsidRPr="000959AC" w:rsidRDefault="00E253A2" w:rsidP="009F38F7">
      <w:pPr>
        <w:spacing w:line="240" w:lineRule="auto"/>
        <w:jc w:val="center"/>
        <w:rPr>
          <w:rFonts w:asciiTheme="majorHAnsi" w:hAnsiTheme="majorHAnsi" w:cstheme="majorHAnsi"/>
          <w:sz w:val="40"/>
          <w:szCs w:val="40"/>
          <w:u w:val="single"/>
        </w:rPr>
      </w:pPr>
      <w:r>
        <w:rPr>
          <w:rFonts w:asciiTheme="majorHAnsi" w:hAnsiTheme="majorHAnsi"/>
          <w:b/>
          <w:sz w:val="40"/>
        </w:rPr>
        <w:t>Março de 2026</w:t>
      </w:r>
    </w:p>
    <w:p w14:paraId="490242BE" w14:textId="24C6D767" w:rsidR="00CD2D39" w:rsidRPr="000959AC" w:rsidRDefault="0005582C">
      <w:pPr>
        <w:rPr>
          <w:rFonts w:asciiTheme="majorHAnsi" w:hAnsiTheme="majorHAnsi" w:cstheme="majorHAnsi"/>
          <w:sz w:val="16"/>
          <w:szCs w:val="16"/>
        </w:rPr>
      </w:pPr>
      <w:r>
        <w:rPr>
          <w:rFonts w:asciiTheme="majorHAnsi" w:hAnsiTheme="majorHAnsi"/>
          <w:b/>
          <w:noProof/>
          <w:sz w:val="20"/>
          <w:u w:val="single"/>
        </w:rPr>
        <mc:AlternateContent>
          <mc:Choice Requires="wps">
            <w:drawing>
              <wp:anchor distT="0" distB="0" distL="114300" distR="114300" simplePos="0" relativeHeight="251663360" behindDoc="1" locked="0" layoutInCell="0" allowOverlap="1" wp14:anchorId="4FF55D6C" wp14:editId="57BE45C1">
                <wp:simplePos x="0" y="0"/>
                <wp:positionH relativeFrom="page">
                  <wp:posOffset>6846073</wp:posOffset>
                </wp:positionH>
                <wp:positionV relativeFrom="page">
                  <wp:posOffset>9493857</wp:posOffset>
                </wp:positionV>
                <wp:extent cx="667385" cy="412750"/>
                <wp:effectExtent l="0" t="0" r="0" b="6350"/>
                <wp:wrapNone/>
                <wp:docPr id="2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13F4E1" w14:textId="77777777" w:rsidR="0005582C" w:rsidRPr="00260E65" w:rsidRDefault="0005582C">
                            <w:pPr>
                              <w:jc w:val="center"/>
                              <w:rPr>
                                <w:rFonts w:ascii="Arial" w:hAnsi="Arial" w:cs="Arial"/>
                                <w:b/>
                                <w:bCs/>
                                <w:sz w:val="48"/>
                              </w:rPr>
                            </w:pPr>
                            <w:r>
                              <w:rPr>
                                <w:rFonts w:ascii="Arial" w:hAnsi="Arial"/>
                                <w:b/>
                                <w:sz w:val="48"/>
                              </w:rPr>
                              <w:t>PT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F55D6C" id="_x0000_t202" coordsize="21600,21600" o:spt="202" path="m,l,21600r21600,l21600,xe">
                <v:stroke joinstyle="miter"/>
                <v:path gradientshapeok="t" o:connecttype="rect"/>
              </v:shapetype>
              <v:shape id="Text Box 17" o:spid="_x0000_s1026" type="#_x0000_t202" style="position:absolute;margin-left:539.05pt;margin-top:747.55pt;width:52.55pt;height:32.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" o:allowincell="f" filled="f" stroked="f">
                <v:textbox>
                  <w:txbxContent>
                    <w:p w14:paraId="4B13F4E1" w14:textId="77777777" w:rsidR="0005582C" w:rsidRPr="00260E65" w:rsidRDefault="0005582C">
                      <w:pPr>
                        <w:jc w:val="center"/>
                        <w:rPr>
                          <w:rFonts w:ascii="Arial" w:hAnsi="Arial" w:cs="Arial"/>
                          <w:b/>
                          <w:bCs/>
                          <w:sz w:val="48"/>
                        </w:rPr>
                      </w:pPr>
                      <w:r>
                        <w:rPr>
                          <w:rFonts w:ascii="Arial" w:hAnsi="Arial"/>
                          <w:b/>
                          <w:sz w:val="48"/>
                        </w:rPr>
                        <w:t>PT</w:t>
                      </w:r>
                    </w:p>
                  </w:txbxContent>
                </v:textbox>
                <w10:wrap anchorx="page" anchory="page"/>
              </v:shape>
            </w:pict>
          </mc:Fallback>
        </mc:AlternateContent>
      </w:r>
    </w:p>
    <w:p w14:paraId="20DD2AE7" w14:textId="17B5AF8C" w:rsidR="00273113" w:rsidRPr="000959AC" w:rsidRDefault="00273113" w:rsidP="00646124">
      <w:pPr>
        <w:jc w:val="center"/>
        <w:rPr>
          <w:rFonts w:asciiTheme="majorHAnsi" w:hAnsiTheme="majorHAnsi" w:cstheme="majorHAnsi"/>
          <w:b/>
          <w:sz w:val="32"/>
          <w:szCs w:val="32"/>
          <w:u w:val="single"/>
        </w:rPr>
      </w:pPr>
      <w:r>
        <w:rPr>
          <w:rFonts w:asciiTheme="majorHAnsi" w:hAnsiTheme="majorHAnsi"/>
          <w:b/>
          <w:noProof/>
          <w:sz w:val="32"/>
        </w:rPr>
        <w:drawing>
          <wp:inline distT="0" distB="0" distL="0" distR="0" wp14:anchorId="734AD6A8" wp14:editId="460C1D09">
            <wp:extent cx="4792042" cy="3195249"/>
            <wp:effectExtent l="0" t="0" r="8890" b="5715"/>
            <wp:docPr id="9" name="Picture 9" descr="Holding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Holding hands"/>
                    <pic:cNvPicPr/>
                  </pic:nvPicPr>
                  <pic:blipFill>
                    <a:blip r:embed="rId12"/>
                    <a:stretch>
                      <a:fillRect/>
                    </a:stretch>
                  </pic:blipFill>
                  <pic:spPr>
                    <a:xfrm>
                      <a:off x="0" y="0"/>
                      <a:ext cx="4799766" cy="3200399"/>
                    </a:xfrm>
                    <a:prstGeom prst="rect">
                      <a:avLst/>
                    </a:prstGeom>
                  </pic:spPr>
                </pic:pic>
              </a:graphicData>
            </a:graphic>
          </wp:inline>
        </w:drawing>
      </w:r>
    </w:p>
    <w:p w14:paraId="651266CF" w14:textId="4D6CDEAC" w:rsidR="007834CB" w:rsidRPr="000959AC" w:rsidRDefault="0093446A" w:rsidP="00790E27">
      <w:pPr>
        <w:ind w:left="709" w:hanging="709"/>
        <w:rPr>
          <w:rFonts w:ascii="Gill Sans Std ExtraBold" w:hAnsi="Gill Sans Std ExtraBold" w:cstheme="majorHAnsi"/>
          <w:b/>
          <w:color w:val="C00000"/>
          <w:sz w:val="36"/>
          <w:szCs w:val="36"/>
        </w:rPr>
      </w:pPr>
      <w:r>
        <w:rPr>
          <w:rFonts w:ascii="Gill Sans Std ExtraBold" w:hAnsi="Gill Sans Std ExtraBold"/>
          <w:b/>
          <w:sz w:val="28"/>
        </w:rPr>
        <w:tab/>
      </w:r>
      <w:r>
        <w:rPr>
          <w:rFonts w:ascii="Gill Sans Std ExtraBold" w:hAnsi="Gill Sans Std ExtraBold"/>
          <w:b/>
          <w:color w:val="C00000"/>
          <w:sz w:val="28"/>
        </w:rPr>
        <w:t xml:space="preserve">As duas condições </w:t>
      </w:r>
      <w:r>
        <w:rPr>
          <w:rFonts w:ascii="Gill Sans Std ExtraBold" w:hAnsi="Gill Sans Std ExtraBold"/>
          <w:b/>
          <w:color w:val="FFFFFF" w:themeColor="background1"/>
          <w:sz w:val="28"/>
          <w:highlight w:val="black"/>
        </w:rPr>
        <w:t>mais importantes</w:t>
      </w:r>
      <w:r>
        <w:rPr>
          <w:rFonts w:ascii="Gill Sans Std ExtraBold" w:hAnsi="Gill Sans Std ExtraBold"/>
          <w:b/>
          <w:color w:val="C00000"/>
          <w:sz w:val="28"/>
        </w:rPr>
        <w:t xml:space="preserve"> para uma integração bem-sucedida são:</w:t>
      </w:r>
    </w:p>
    <w:p w14:paraId="076D3D0A" w14:textId="67C3DD8D" w:rsidR="007834CB" w:rsidRPr="000959AC" w:rsidRDefault="0093446A">
      <w:pPr>
        <w:rPr>
          <w:rFonts w:ascii="Gill Sans Std ExtraBold" w:hAnsi="Gill Sans Std ExtraBold" w:cstheme="majorHAnsi"/>
          <w:b/>
          <w:color w:val="C00000"/>
          <w:sz w:val="28"/>
          <w:szCs w:val="28"/>
        </w:rPr>
      </w:pPr>
      <w:r>
        <w:rPr>
          <w:rFonts w:ascii="Gill Sans Std ExtraBold" w:hAnsi="Gill Sans Std ExtraBold"/>
          <w:b/>
          <w:color w:val="C00000"/>
          <w:sz w:val="28"/>
        </w:rPr>
        <w:tab/>
      </w:r>
      <w:r>
        <w:rPr>
          <w:rFonts w:ascii="Verdana" w:hAnsi="Verdana"/>
          <w:b/>
          <w:color w:val="C00000"/>
          <w:sz w:val="28"/>
        </w:rPr>
        <w:t>1</w:t>
      </w:r>
      <w:r>
        <w:rPr>
          <w:rFonts w:ascii="Gill Sans Std ExtraBold" w:hAnsi="Gill Sans Std ExtraBold"/>
          <w:b/>
          <w:color w:val="C00000"/>
          <w:sz w:val="28"/>
        </w:rPr>
        <w:t>. O empenho dos</w:t>
      </w:r>
      <w:r>
        <w:rPr>
          <w:b/>
          <w:color w:val="C00000"/>
          <w:sz w:val="28"/>
        </w:rPr>
        <w:t xml:space="preserve"> </w:t>
      </w:r>
      <w:r>
        <w:rPr>
          <w:rFonts w:ascii="Gill Sans Std ExtraBold" w:hAnsi="Gill Sans Std ExtraBold"/>
          <w:b/>
          <w:color w:val="FFFFFF" w:themeColor="background1"/>
          <w:sz w:val="28"/>
          <w:highlight w:val="black"/>
        </w:rPr>
        <w:t>dirigentes políticos</w:t>
      </w:r>
    </w:p>
    <w:p w14:paraId="19C1D39F" w14:textId="3BC7384A" w:rsidR="007834CB" w:rsidRPr="000959AC" w:rsidRDefault="0093446A" w:rsidP="00D9572C">
      <w:pPr>
        <w:ind w:left="709" w:right="-285"/>
        <w:rPr>
          <w:rFonts w:asciiTheme="majorHAnsi" w:hAnsiTheme="majorHAnsi" w:cstheme="majorHAnsi"/>
          <w:b/>
          <w:sz w:val="36"/>
          <w:szCs w:val="36"/>
        </w:rPr>
      </w:pPr>
      <w:r>
        <w:rPr>
          <w:rFonts w:ascii="Gill Sans Std ExtraBold" w:hAnsi="Gill Sans Std ExtraBold"/>
          <w:b/>
          <w:color w:val="C00000"/>
          <w:sz w:val="28"/>
        </w:rPr>
        <w:tab/>
        <w:t xml:space="preserve">2. A </w:t>
      </w:r>
      <w:r>
        <w:rPr>
          <w:rFonts w:ascii="Gill Sans Std ExtraBold" w:hAnsi="Gill Sans Std ExtraBold"/>
          <w:b/>
          <w:color w:val="FFFFFF" w:themeColor="background1"/>
          <w:sz w:val="28"/>
          <w:highlight w:val="black"/>
        </w:rPr>
        <w:t>participação ativa</w:t>
      </w:r>
      <w:r>
        <w:rPr>
          <w:rFonts w:ascii="Gill Sans Std ExtraBold" w:hAnsi="Gill Sans Std ExtraBold"/>
          <w:b/>
          <w:sz w:val="28"/>
        </w:rPr>
        <w:t xml:space="preserve"> </w:t>
      </w:r>
      <w:r>
        <w:rPr>
          <w:rFonts w:ascii="Gill Sans Std ExtraBold" w:hAnsi="Gill Sans Std ExtraBold"/>
          <w:b/>
          <w:color w:val="C00000"/>
          <w:sz w:val="28"/>
        </w:rPr>
        <w:t>da população de</w:t>
      </w:r>
      <w:r w:rsidR="00D9572C">
        <w:rPr>
          <w:rFonts w:ascii="Gill Sans Std ExtraBold" w:hAnsi="Gill Sans Std ExtraBold"/>
          <w:b/>
          <w:sz w:val="28"/>
        </w:rPr>
        <w:t xml:space="preserve"> </w:t>
      </w:r>
      <w:r>
        <w:rPr>
          <w:rFonts w:ascii="Gill Sans Std ExtraBold" w:hAnsi="Gill Sans Std ExtraBold"/>
          <w:b/>
          <w:color w:val="FFFFFF" w:themeColor="background1"/>
          <w:sz w:val="28"/>
          <w:highlight w:val="black"/>
        </w:rPr>
        <w:t>acolhimento</w:t>
      </w:r>
      <w:r>
        <w:rPr>
          <w:rFonts w:ascii="Gill Sans Std ExtraBold" w:hAnsi="Gill Sans Std ExtraBold"/>
          <w:b/>
        </w:rPr>
        <w:br w:type="page"/>
      </w:r>
    </w:p>
    <w:p w14:paraId="3C9D5F72" w14:textId="77777777" w:rsidR="00CE50D3" w:rsidRPr="000959AC" w:rsidRDefault="00CE50D3" w:rsidP="00646124">
      <w:pPr>
        <w:jc w:val="center"/>
        <w:rPr>
          <w:rFonts w:ascii="Verdana" w:hAnsi="Verdana" w:cstheme="majorHAnsi"/>
          <w:b/>
          <w:color w:val="FFFFFF" w:themeColor="background1"/>
          <w:sz w:val="32"/>
          <w:szCs w:val="32"/>
          <w:highlight w:val="black"/>
          <w:u w:val="single"/>
        </w:rPr>
      </w:pPr>
    </w:p>
    <w:p w14:paraId="41AE11FE" w14:textId="6E6512CA" w:rsidR="00646124" w:rsidRPr="000959AC" w:rsidRDefault="00803583" w:rsidP="00646124">
      <w:pPr>
        <w:jc w:val="center"/>
        <w:rPr>
          <w:rFonts w:ascii="Gill Sans Std ExtraBold" w:hAnsi="Gill Sans Std ExtraBold" w:cstheme="majorHAnsi"/>
          <w:sz w:val="36"/>
          <w:szCs w:val="36"/>
          <w:u w:val="single"/>
        </w:rPr>
      </w:pPr>
      <w:r>
        <w:rPr>
          <w:rFonts w:ascii="Verdana" w:hAnsi="Verdana"/>
          <w:b/>
          <w:color w:val="FFFFFF" w:themeColor="background1"/>
          <w:sz w:val="32"/>
          <w:highlight w:val="black"/>
          <w:u w:val="single"/>
        </w:rPr>
        <w:t>1</w:t>
      </w:r>
      <w:r>
        <w:rPr>
          <w:rFonts w:ascii="Gill Sans Std ExtraBold" w:hAnsi="Gill Sans Std ExtraBold"/>
          <w:b/>
          <w:color w:val="FFFFFF" w:themeColor="background1"/>
          <w:sz w:val="32"/>
          <w:highlight w:val="black"/>
          <w:u w:val="single"/>
        </w:rPr>
        <w:t>. Liderança:</w:t>
      </w:r>
      <w:r>
        <w:rPr>
          <w:rFonts w:ascii="Gill Sans Std ExtraBold" w:hAnsi="Gill Sans Std ExtraBold"/>
          <w:b/>
          <w:sz w:val="32"/>
        </w:rPr>
        <w:t xml:space="preserve"> </w:t>
      </w:r>
      <w:r w:rsidR="00D9572C" w:rsidRPr="00D9572C">
        <w:rPr>
          <w:rFonts w:ascii="Gill Sans Std ExtraBold" w:hAnsi="Gill Sans Std ExtraBold"/>
          <w:b/>
          <w:color w:val="C00000"/>
          <w:sz w:val="32"/>
          <w:u w:val="single"/>
        </w:rPr>
        <w:t>R</w:t>
      </w:r>
      <w:r w:rsidRPr="00D9572C">
        <w:rPr>
          <w:rFonts w:ascii="Gill Sans Std ExtraBold" w:hAnsi="Gill Sans Std ExtraBold"/>
          <w:b/>
          <w:color w:val="C00000"/>
          <w:sz w:val="32"/>
          <w:u w:val="single"/>
        </w:rPr>
        <w:t xml:space="preserve">ecomendações </w:t>
      </w:r>
      <w:r w:rsidR="00D9572C" w:rsidRPr="00D9572C">
        <w:rPr>
          <w:rFonts w:ascii="Gill Sans Std ExtraBold" w:hAnsi="Gill Sans Std ExtraBold"/>
          <w:b/>
          <w:color w:val="C00000"/>
          <w:sz w:val="32"/>
          <w:u w:val="single"/>
        </w:rPr>
        <w:t>P</w:t>
      </w:r>
      <w:r w:rsidRPr="00D9572C">
        <w:rPr>
          <w:rFonts w:ascii="Gill Sans Std ExtraBold" w:hAnsi="Gill Sans Std ExtraBold"/>
          <w:b/>
          <w:color w:val="C00000"/>
          <w:sz w:val="32"/>
          <w:u w:val="single"/>
        </w:rPr>
        <w:t xml:space="preserve">ráticas para os </w:t>
      </w:r>
      <w:r w:rsidR="00D9572C" w:rsidRPr="00D9572C">
        <w:rPr>
          <w:rFonts w:ascii="Gill Sans Std ExtraBold" w:hAnsi="Gill Sans Std ExtraBold"/>
          <w:b/>
          <w:color w:val="C00000"/>
          <w:sz w:val="32"/>
          <w:u w:val="single"/>
        </w:rPr>
        <w:t>D</w:t>
      </w:r>
      <w:r w:rsidRPr="00D9572C">
        <w:rPr>
          <w:rFonts w:ascii="Gill Sans Std ExtraBold" w:hAnsi="Gill Sans Std ExtraBold"/>
          <w:b/>
          <w:color w:val="C00000"/>
          <w:sz w:val="32"/>
          <w:u w:val="single"/>
        </w:rPr>
        <w:t xml:space="preserve">irigentes </w:t>
      </w:r>
      <w:r w:rsidR="00D9572C" w:rsidRPr="00D9572C">
        <w:rPr>
          <w:rFonts w:ascii="Gill Sans Std ExtraBold" w:hAnsi="Gill Sans Std ExtraBold"/>
          <w:b/>
          <w:color w:val="C00000"/>
          <w:sz w:val="32"/>
          <w:u w:val="single"/>
        </w:rPr>
        <w:t>L</w:t>
      </w:r>
      <w:r w:rsidRPr="00D9572C">
        <w:rPr>
          <w:rFonts w:ascii="Gill Sans Std ExtraBold" w:hAnsi="Gill Sans Std ExtraBold"/>
          <w:b/>
          <w:color w:val="C00000"/>
          <w:sz w:val="32"/>
          <w:u w:val="single"/>
        </w:rPr>
        <w:t>ocais</w:t>
      </w:r>
    </w:p>
    <w:p w14:paraId="3966CE3D" w14:textId="77777777" w:rsidR="00E612E2" w:rsidRPr="000959AC" w:rsidRDefault="00E612E2" w:rsidP="00646124">
      <w:pPr>
        <w:rPr>
          <w:rFonts w:asciiTheme="majorHAnsi" w:hAnsiTheme="majorHAnsi" w:cstheme="majorHAnsi"/>
          <w:i/>
          <w:iCs/>
          <w:sz w:val="28"/>
          <w:szCs w:val="28"/>
        </w:rPr>
      </w:pPr>
    </w:p>
    <w:p w14:paraId="280B16FD" w14:textId="021C5DE3" w:rsidR="00646124" w:rsidRPr="000959AC" w:rsidRDefault="00273113" w:rsidP="00646124">
      <w:pPr>
        <w:rPr>
          <w:rFonts w:asciiTheme="majorHAnsi" w:hAnsiTheme="majorHAnsi" w:cstheme="majorHAnsi"/>
          <w:i/>
          <w:iCs/>
          <w:sz w:val="28"/>
          <w:szCs w:val="28"/>
        </w:rPr>
      </w:pPr>
      <w:r>
        <w:rPr>
          <w:rFonts w:asciiTheme="majorHAnsi" w:hAnsiTheme="majorHAnsi"/>
          <w:i/>
          <w:noProof/>
          <w:sz w:val="28"/>
        </w:rPr>
        <w:drawing>
          <wp:anchor distT="0" distB="0" distL="114300" distR="114300" simplePos="0" relativeHeight="251658240" behindDoc="0" locked="0" layoutInCell="1" allowOverlap="1" wp14:anchorId="69070FD6" wp14:editId="3229A143">
            <wp:simplePos x="0" y="0"/>
            <wp:positionH relativeFrom="column">
              <wp:posOffset>0</wp:posOffset>
            </wp:positionH>
            <wp:positionV relativeFrom="paragraph">
              <wp:posOffset>1905</wp:posOffset>
            </wp:positionV>
            <wp:extent cx="427566" cy="641350"/>
            <wp:effectExtent l="19050" t="19050" r="10795" b="25400"/>
            <wp:wrapSquare wrapText="bothSides"/>
            <wp:docPr id="11" name="Picture 11" descr="Stopwatch with time motion b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topwatch with time motion blur"/>
                    <pic:cNvPicPr/>
                  </pic:nvPicPr>
                  <pic:blipFill>
                    <a:blip r:embed="rId13"/>
                    <a:stretch>
                      <a:fillRect/>
                    </a:stretch>
                  </pic:blipFill>
                  <pic:spPr>
                    <a:xfrm>
                      <a:off x="0" y="0"/>
                      <a:ext cx="427566" cy="64135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rFonts w:asciiTheme="majorHAnsi" w:hAnsiTheme="majorHAnsi"/>
          <w:i/>
          <w:sz w:val="28"/>
        </w:rPr>
        <w:tab/>
      </w:r>
      <w:r>
        <w:rPr>
          <w:rFonts w:asciiTheme="majorHAnsi" w:hAnsiTheme="majorHAnsi"/>
          <w:i/>
          <w:sz w:val="36"/>
        </w:rPr>
        <w:t>Ações a curto prazo (0-12 meses)</w:t>
      </w:r>
    </w:p>
    <w:p w14:paraId="01D10832" w14:textId="77777777" w:rsidR="00273113" w:rsidRPr="000959AC" w:rsidRDefault="00273113" w:rsidP="00646124">
      <w:pPr>
        <w:rPr>
          <w:rFonts w:ascii="Segoe UI Emoji" w:hAnsi="Segoe UI Emoji" w:cs="Segoe UI Emoji"/>
          <w:sz w:val="28"/>
          <w:szCs w:val="28"/>
        </w:rPr>
      </w:pPr>
    </w:p>
    <w:p w14:paraId="55E89DBC" w14:textId="06B546BA" w:rsidR="00273113" w:rsidRPr="000959AC" w:rsidRDefault="00646124" w:rsidP="0019521B">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Lançar um programa de «embaixadores de boas-vindas», que permita aos cidadãos locais voluntariarem-se para conhecer e acompanh</w:t>
      </w:r>
      <w:r w:rsidR="00D9572C">
        <w:rPr>
          <w:rFonts w:asciiTheme="majorHAnsi" w:hAnsiTheme="majorHAnsi"/>
          <w:sz w:val="28"/>
        </w:rPr>
        <w:t xml:space="preserve">r </w:t>
      </w:r>
      <w:r w:rsidR="00D9572C" w:rsidRPr="00D9572C">
        <w:rPr>
          <w:rFonts w:asciiTheme="majorHAnsi" w:hAnsiTheme="majorHAnsi"/>
          <w:sz w:val="28"/>
        </w:rPr>
        <w:t>um ou mais imigrantes</w:t>
      </w:r>
      <w:r>
        <w:rPr>
          <w:rFonts w:asciiTheme="majorHAnsi" w:hAnsiTheme="majorHAnsi"/>
          <w:sz w:val="28"/>
        </w:rPr>
        <w:t xml:space="preserve"> durante um determinado período de tempo, fornecendo </w:t>
      </w:r>
      <w:r w:rsidR="00D9572C">
        <w:rPr>
          <w:rFonts w:asciiTheme="majorHAnsi" w:hAnsiTheme="majorHAnsi"/>
          <w:sz w:val="28"/>
        </w:rPr>
        <w:t>conselhos</w:t>
      </w:r>
      <w:r>
        <w:rPr>
          <w:rFonts w:asciiTheme="majorHAnsi" w:hAnsiTheme="majorHAnsi"/>
          <w:sz w:val="28"/>
        </w:rPr>
        <w:t xml:space="preserve"> sobre costumes locais e procedimentos administrativos simples, prestando assistência linguística básica e facilitando os encontros com outros cidadãos locais</w:t>
      </w:r>
      <w:r w:rsidR="00D9572C">
        <w:rPr>
          <w:rFonts w:asciiTheme="majorHAnsi" w:hAnsiTheme="majorHAnsi"/>
          <w:sz w:val="28"/>
        </w:rPr>
        <w:t xml:space="preserve">. Isto reduz </w:t>
      </w:r>
      <w:r>
        <w:rPr>
          <w:rFonts w:asciiTheme="majorHAnsi" w:hAnsiTheme="majorHAnsi"/>
          <w:sz w:val="28"/>
        </w:rPr>
        <w:t>o isolamento. Formar os voluntários e emitir certificados para reconhecer essa formação.</w:t>
      </w:r>
    </w:p>
    <w:p w14:paraId="773DFF2E" w14:textId="7E1A8BE1" w:rsidR="009F4F12" w:rsidRPr="000959AC" w:rsidRDefault="00646124" w:rsidP="0019521B">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Criar um balcão único para a integração que ofereça aos recém</w:t>
      </w:r>
      <w:r w:rsidR="00E35A12">
        <w:rPr>
          <w:rFonts w:asciiTheme="majorHAnsi" w:hAnsiTheme="majorHAnsi"/>
          <w:sz w:val="28"/>
        </w:rPr>
        <w:noBreakHyphen/>
      </w:r>
      <w:r>
        <w:rPr>
          <w:rFonts w:asciiTheme="majorHAnsi" w:hAnsiTheme="majorHAnsi"/>
          <w:sz w:val="28"/>
        </w:rPr>
        <w:t xml:space="preserve">chegados: </w:t>
      </w:r>
    </w:p>
    <w:p w14:paraId="467CCF46" w14:textId="16159EFC" w:rsidR="009F4F12" w:rsidRPr="00790E27" w:rsidRDefault="0093446A" w:rsidP="00790E27">
      <w:pPr>
        <w:pStyle w:val="ListParagraph"/>
        <w:numPr>
          <w:ilvl w:val="0"/>
          <w:numId w:val="38"/>
        </w:numPr>
        <w:ind w:left="993" w:hanging="426"/>
        <w:jc w:val="both"/>
        <w:rPr>
          <w:rFonts w:asciiTheme="majorHAnsi" w:hAnsiTheme="majorHAnsi" w:cstheme="majorHAnsi"/>
          <w:sz w:val="28"/>
          <w:szCs w:val="28"/>
        </w:rPr>
      </w:pPr>
      <w:r>
        <w:rPr>
          <w:rFonts w:asciiTheme="majorHAnsi" w:hAnsiTheme="majorHAnsi"/>
          <w:sz w:val="28"/>
        </w:rPr>
        <w:t xml:space="preserve">informações sobre as suas responsabilidades e os seus direitos em conformidade com a legislação local, regional, nacional e europeia; </w:t>
      </w:r>
    </w:p>
    <w:p w14:paraId="56A3B25E" w14:textId="5680F466" w:rsidR="009F4F12" w:rsidRPr="00790E27" w:rsidRDefault="0093446A" w:rsidP="00790E27">
      <w:pPr>
        <w:pStyle w:val="ListParagraph"/>
        <w:numPr>
          <w:ilvl w:val="0"/>
          <w:numId w:val="38"/>
        </w:numPr>
        <w:ind w:left="993" w:hanging="426"/>
        <w:jc w:val="both"/>
        <w:rPr>
          <w:rFonts w:asciiTheme="majorHAnsi" w:hAnsiTheme="majorHAnsi" w:cstheme="majorHAnsi"/>
          <w:sz w:val="28"/>
          <w:szCs w:val="28"/>
        </w:rPr>
      </w:pPr>
      <w:r>
        <w:rPr>
          <w:rFonts w:asciiTheme="majorHAnsi" w:hAnsiTheme="majorHAnsi"/>
          <w:sz w:val="28"/>
        </w:rPr>
        <w:t xml:space="preserve">cursos de línguas, centrados nas competências linguísticas necessárias para a conversação na vida quotidiana e tendo em conta o nível de competências digitais dos recém-chegados; </w:t>
      </w:r>
    </w:p>
    <w:p w14:paraId="24465AFD" w14:textId="5482B9CB" w:rsidR="009F4F12" w:rsidRPr="00790E27" w:rsidRDefault="0093446A" w:rsidP="00790E27">
      <w:pPr>
        <w:pStyle w:val="ListParagraph"/>
        <w:numPr>
          <w:ilvl w:val="0"/>
          <w:numId w:val="38"/>
        </w:numPr>
        <w:ind w:left="993" w:hanging="426"/>
        <w:jc w:val="both"/>
        <w:rPr>
          <w:rFonts w:asciiTheme="majorHAnsi" w:hAnsiTheme="majorHAnsi" w:cstheme="majorHAnsi"/>
          <w:sz w:val="28"/>
          <w:szCs w:val="28"/>
        </w:rPr>
      </w:pPr>
      <w:r>
        <w:rPr>
          <w:rFonts w:asciiTheme="majorHAnsi" w:hAnsiTheme="majorHAnsi"/>
          <w:sz w:val="28"/>
        </w:rPr>
        <w:t xml:space="preserve">apoio administrativo (residência, acesso a cuidados de saúde, reconhecimento de diplomas, etc.); </w:t>
      </w:r>
    </w:p>
    <w:p w14:paraId="6266A384" w14:textId="4F7A9279" w:rsidR="00273113" w:rsidRPr="00790E27" w:rsidRDefault="0093446A" w:rsidP="00790E27">
      <w:pPr>
        <w:pStyle w:val="ListParagraph"/>
        <w:numPr>
          <w:ilvl w:val="0"/>
          <w:numId w:val="38"/>
        </w:numPr>
        <w:ind w:left="993" w:hanging="426"/>
        <w:jc w:val="both"/>
        <w:rPr>
          <w:rFonts w:asciiTheme="majorHAnsi" w:hAnsiTheme="majorHAnsi" w:cstheme="majorHAnsi"/>
          <w:sz w:val="28"/>
          <w:szCs w:val="28"/>
        </w:rPr>
      </w:pPr>
      <w:r>
        <w:rPr>
          <w:rFonts w:asciiTheme="majorHAnsi" w:hAnsiTheme="majorHAnsi"/>
          <w:sz w:val="28"/>
        </w:rPr>
        <w:t xml:space="preserve">ateliês sobre a redação de CV e informações sobre oportunidades de emprego. </w:t>
      </w:r>
    </w:p>
    <w:p w14:paraId="77F512F1" w14:textId="375FB49D" w:rsidR="009A5508" w:rsidRPr="000959AC" w:rsidRDefault="00646124" w:rsidP="0019521B">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Estabelecer parcerias com empregadores locais (privados e públicos) para oferecer estágios a imigrantes. Os líderes empresariais são, </w:t>
      </w:r>
      <w:r>
        <w:rPr>
          <w:rFonts w:asciiTheme="majorHAnsi" w:hAnsiTheme="majorHAnsi"/>
          <w:sz w:val="28"/>
        </w:rPr>
        <w:lastRenderedPageBreak/>
        <w:t>frequentemente, aliados fundamentais para facilitar uma integração bem</w:t>
      </w:r>
      <w:r w:rsidR="00E35A12">
        <w:rPr>
          <w:rFonts w:asciiTheme="majorHAnsi" w:hAnsiTheme="majorHAnsi"/>
          <w:sz w:val="28"/>
        </w:rPr>
        <w:noBreakHyphen/>
      </w:r>
      <w:r>
        <w:rPr>
          <w:rFonts w:asciiTheme="majorHAnsi" w:hAnsiTheme="majorHAnsi"/>
          <w:sz w:val="28"/>
        </w:rPr>
        <w:t>sucedida.</w:t>
      </w:r>
    </w:p>
    <w:p w14:paraId="4C7DB35D" w14:textId="2C37FF2B" w:rsidR="00E612E2" w:rsidRPr="000959AC" w:rsidRDefault="00646124" w:rsidP="009D1F44">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Organizar regularmente fóruns públicos com a população de acolhimento para debater as oportunidades, os progressos e os desafios associados ao processo de integração (por exemplo, </w:t>
      </w:r>
      <w:r w:rsidR="00D9572C">
        <w:rPr>
          <w:rFonts w:asciiTheme="majorHAnsi" w:hAnsiTheme="majorHAnsi"/>
          <w:sz w:val="28"/>
        </w:rPr>
        <w:t>a cada</w:t>
      </w:r>
      <w:r>
        <w:rPr>
          <w:rFonts w:asciiTheme="majorHAnsi" w:hAnsiTheme="majorHAnsi"/>
          <w:sz w:val="28"/>
        </w:rPr>
        <w:t xml:space="preserve"> 3 meses). Associar os meios de comunicação social locais.</w:t>
      </w:r>
    </w:p>
    <w:p w14:paraId="5EF37C86" w14:textId="77777777" w:rsidR="00646124" w:rsidRPr="000959AC" w:rsidRDefault="00646124" w:rsidP="00645D2A">
      <w:pPr>
        <w:jc w:val="both"/>
        <w:rPr>
          <w:rFonts w:asciiTheme="majorHAnsi" w:hAnsiTheme="majorHAnsi" w:cstheme="majorHAnsi"/>
          <w:sz w:val="28"/>
          <w:szCs w:val="28"/>
        </w:rPr>
      </w:pPr>
    </w:p>
    <w:p w14:paraId="0D56CD41" w14:textId="61FD2188" w:rsidR="00646124" w:rsidRPr="000959AC" w:rsidRDefault="009F4F12" w:rsidP="00646124">
      <w:pPr>
        <w:rPr>
          <w:rFonts w:asciiTheme="majorHAnsi" w:hAnsiTheme="majorHAnsi" w:cstheme="majorHAnsi"/>
          <w:i/>
          <w:iCs/>
          <w:sz w:val="36"/>
          <w:szCs w:val="36"/>
        </w:rPr>
      </w:pPr>
      <w:r>
        <w:rPr>
          <w:rFonts w:asciiTheme="majorHAnsi" w:hAnsiTheme="majorHAnsi"/>
          <w:i/>
          <w:noProof/>
          <w:sz w:val="36"/>
        </w:rPr>
        <w:drawing>
          <wp:anchor distT="0" distB="0" distL="114300" distR="114300" simplePos="0" relativeHeight="251659264" behindDoc="0" locked="0" layoutInCell="1" allowOverlap="1" wp14:anchorId="4EADAE48" wp14:editId="21C5EE59">
            <wp:simplePos x="0" y="0"/>
            <wp:positionH relativeFrom="column">
              <wp:posOffset>19050</wp:posOffset>
            </wp:positionH>
            <wp:positionV relativeFrom="paragraph">
              <wp:posOffset>15875</wp:posOffset>
            </wp:positionV>
            <wp:extent cx="984250" cy="659356"/>
            <wp:effectExtent l="19050" t="19050" r="25400" b="26670"/>
            <wp:wrapSquare wrapText="bothSides"/>
            <wp:docPr id="13" name="Picture 13" descr="Hourglass and a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Hourglass and a calendar"/>
                    <pic:cNvPicPr/>
                  </pic:nvPicPr>
                  <pic:blipFill>
                    <a:blip r:embed="rId14"/>
                    <a:stretch>
                      <a:fillRect/>
                    </a:stretch>
                  </pic:blipFill>
                  <pic:spPr>
                    <a:xfrm>
                      <a:off x="0" y="0"/>
                      <a:ext cx="984250" cy="659356"/>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rFonts w:asciiTheme="majorHAnsi" w:hAnsiTheme="majorHAnsi"/>
          <w:i/>
          <w:sz w:val="36"/>
        </w:rPr>
        <w:tab/>
        <w:t>Ações a médio prazo (1-3 anos)</w:t>
      </w:r>
    </w:p>
    <w:p w14:paraId="0A7EFE12" w14:textId="77777777" w:rsidR="00E612E2" w:rsidRPr="000959AC" w:rsidRDefault="00E612E2" w:rsidP="00646124">
      <w:pPr>
        <w:rPr>
          <w:rFonts w:ascii="Segoe UI Emoji" w:hAnsi="Segoe UI Emoji" w:cs="Segoe UI Emoji"/>
          <w:sz w:val="28"/>
          <w:szCs w:val="28"/>
        </w:rPr>
      </w:pPr>
    </w:p>
    <w:p w14:paraId="5D8369A6" w14:textId="60D7B8E7"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Criar equipas de </w:t>
      </w:r>
      <w:r w:rsidR="00D9572C">
        <w:rPr>
          <w:rFonts w:asciiTheme="majorHAnsi" w:hAnsiTheme="majorHAnsi"/>
          <w:sz w:val="28"/>
        </w:rPr>
        <w:t>vizinhança</w:t>
      </w:r>
      <w:r>
        <w:rPr>
          <w:rFonts w:asciiTheme="majorHAnsi" w:hAnsiTheme="majorHAnsi"/>
          <w:sz w:val="28"/>
        </w:rPr>
        <w:t xml:space="preserve"> que reúnam os habitantes locais e os imigrantes para abordar em conjunto os desafios </w:t>
      </w:r>
      <w:r w:rsidR="00D9572C">
        <w:rPr>
          <w:rFonts w:asciiTheme="majorHAnsi" w:hAnsiTheme="majorHAnsi"/>
          <w:sz w:val="28"/>
        </w:rPr>
        <w:t>da vizinhança</w:t>
      </w:r>
      <w:r>
        <w:rPr>
          <w:rFonts w:asciiTheme="majorHAnsi" w:hAnsiTheme="majorHAnsi"/>
          <w:sz w:val="28"/>
        </w:rPr>
        <w:t>. Os dados mostram que a criação de espaços que permitam à população de acolhimento e aos imigrantes encontrar</w:t>
      </w:r>
      <w:r w:rsidR="00D9572C">
        <w:rPr>
          <w:rFonts w:asciiTheme="majorHAnsi" w:hAnsiTheme="majorHAnsi"/>
          <w:sz w:val="28"/>
        </w:rPr>
        <w:t>em</w:t>
      </w:r>
      <w:r>
        <w:rPr>
          <w:rFonts w:asciiTheme="majorHAnsi" w:hAnsiTheme="majorHAnsi"/>
          <w:sz w:val="28"/>
        </w:rPr>
        <w:t>-se, compreender</w:t>
      </w:r>
      <w:r w:rsidR="00D9572C">
        <w:rPr>
          <w:rFonts w:asciiTheme="majorHAnsi" w:hAnsiTheme="majorHAnsi"/>
          <w:sz w:val="28"/>
        </w:rPr>
        <w:t>em</w:t>
      </w:r>
      <w:r>
        <w:rPr>
          <w:rFonts w:asciiTheme="majorHAnsi" w:hAnsiTheme="majorHAnsi"/>
          <w:sz w:val="28"/>
        </w:rPr>
        <w:t xml:space="preserve">-se mutuamente, descobrir interesses comuns e criar soluções em conjunto contribui para construir um sentimento de comunidade e reduzir as tensões. </w:t>
      </w:r>
    </w:p>
    <w:p w14:paraId="5BF53F01" w14:textId="6C022B28"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Criar uma plataforma digital para estabelecer contactos entre a população de acolhimento e os imigrantes (por exemplo, em matéria alojamento, mentoria, competências, atividades de lazer, etc.). </w:t>
      </w:r>
    </w:p>
    <w:p w14:paraId="23ADB33C" w14:textId="2EA5509A"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Procurar e obter financiamento da UE/regional (por exemplo, Fundo para o Asilo, a Migração e a Integração, Fundo Social Europeu) para programas de longo prazo. </w:t>
      </w:r>
    </w:p>
    <w:p w14:paraId="788A9E4E" w14:textId="6AE34797"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Formar os agentes de polícia, os professores e os profissionais de saúde para facilitar o processo de integração, prestando aconselhamento e reconhecendo e acolhendo a diversidade na comunidade. </w:t>
      </w:r>
    </w:p>
    <w:p w14:paraId="4144C8EC" w14:textId="11AE865F" w:rsidR="003E6EF1" w:rsidRDefault="00646124" w:rsidP="00CA2DED">
      <w:pPr>
        <w:jc w:val="both"/>
        <w:rPr>
          <w:rFonts w:asciiTheme="majorHAnsi" w:hAnsiTheme="majorHAnsi"/>
          <w:sz w:val="28"/>
        </w:rPr>
      </w:pPr>
      <w:r>
        <w:rPr>
          <w:rFonts w:ascii="Segoe UI Emoji" w:hAnsi="Segoe UI Emoji"/>
          <w:sz w:val="28"/>
        </w:rPr>
        <w:lastRenderedPageBreak/>
        <w:t>✅</w:t>
      </w:r>
      <w:r>
        <w:rPr>
          <w:rFonts w:asciiTheme="majorHAnsi" w:hAnsiTheme="majorHAnsi"/>
          <w:sz w:val="28"/>
        </w:rPr>
        <w:t xml:space="preserve"> Acolher anualmente um «Festival da Integração», organizado por imigrantes, que apresente as suas especialidades culinárias, a sua música e as suas criações artísticas.</w:t>
      </w:r>
    </w:p>
    <w:p w14:paraId="4D941A91" w14:textId="77777777" w:rsidR="002D7D04" w:rsidRPr="000959AC" w:rsidRDefault="002D7D04" w:rsidP="00CA2DED">
      <w:pPr>
        <w:jc w:val="both"/>
        <w:rPr>
          <w:rFonts w:asciiTheme="majorHAnsi" w:hAnsiTheme="majorHAnsi" w:cstheme="majorHAnsi"/>
          <w:sz w:val="28"/>
          <w:szCs w:val="28"/>
        </w:rPr>
      </w:pPr>
    </w:p>
    <w:p w14:paraId="4C03DD6B" w14:textId="41B8B745" w:rsidR="00646124" w:rsidRPr="000959AC" w:rsidRDefault="009F4F12" w:rsidP="00646124">
      <w:pPr>
        <w:rPr>
          <w:rFonts w:asciiTheme="majorHAnsi" w:hAnsiTheme="majorHAnsi" w:cstheme="majorHAnsi"/>
          <w:i/>
          <w:iCs/>
          <w:sz w:val="28"/>
          <w:szCs w:val="28"/>
        </w:rPr>
      </w:pPr>
      <w:r>
        <w:rPr>
          <w:rFonts w:asciiTheme="majorHAnsi" w:hAnsiTheme="majorHAnsi"/>
          <w:i/>
          <w:noProof/>
          <w:sz w:val="36"/>
        </w:rPr>
        <w:drawing>
          <wp:anchor distT="0" distB="0" distL="114300" distR="114300" simplePos="0" relativeHeight="251660288" behindDoc="0" locked="0" layoutInCell="1" allowOverlap="1" wp14:anchorId="41EE5A39" wp14:editId="46108B81">
            <wp:simplePos x="0" y="0"/>
            <wp:positionH relativeFrom="column">
              <wp:posOffset>0</wp:posOffset>
            </wp:positionH>
            <wp:positionV relativeFrom="paragraph">
              <wp:posOffset>1270</wp:posOffset>
            </wp:positionV>
            <wp:extent cx="1295400" cy="863450"/>
            <wp:effectExtent l="19050" t="19050" r="19050" b="13335"/>
            <wp:wrapSquare wrapText="bothSides"/>
            <wp:docPr id="14" name="Picture 14" descr="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alendar"/>
                    <pic:cNvPicPr/>
                  </pic:nvPicPr>
                  <pic:blipFill>
                    <a:blip r:embed="rId15"/>
                    <a:stretch>
                      <a:fillRect/>
                    </a:stretch>
                  </pic:blipFill>
                  <pic:spPr>
                    <a:xfrm>
                      <a:off x="0" y="0"/>
                      <a:ext cx="1295400" cy="86345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rFonts w:asciiTheme="majorHAnsi" w:hAnsiTheme="majorHAnsi"/>
          <w:i/>
          <w:sz w:val="36"/>
        </w:rPr>
        <w:tab/>
        <w:t>Ações a longo prazo (3-5 anos)</w:t>
      </w:r>
    </w:p>
    <w:p w14:paraId="2B0F26A7" w14:textId="77777777" w:rsidR="00E612E2" w:rsidRPr="000959AC" w:rsidRDefault="00E612E2" w:rsidP="00646124">
      <w:pPr>
        <w:rPr>
          <w:rFonts w:ascii="Segoe UI Emoji" w:hAnsi="Segoe UI Emoji" w:cs="Segoe UI Emoji"/>
          <w:sz w:val="28"/>
          <w:szCs w:val="28"/>
        </w:rPr>
      </w:pPr>
    </w:p>
    <w:p w14:paraId="6A1EFC0F" w14:textId="77777777" w:rsidR="00E612E2" w:rsidRPr="000959AC" w:rsidRDefault="00E612E2" w:rsidP="00646124">
      <w:pPr>
        <w:rPr>
          <w:rFonts w:ascii="Segoe UI Emoji" w:hAnsi="Segoe UI Emoji" w:cs="Segoe UI Emoji"/>
          <w:sz w:val="28"/>
          <w:szCs w:val="28"/>
        </w:rPr>
      </w:pPr>
    </w:p>
    <w:p w14:paraId="78E3D2D4" w14:textId="5B9504E3"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Incentivar e facilitar a representação dos imigrantes no processo democrático local. Assegurar que compreendem como funciona, o que se espera deles, quais são os seus direitos, o que não é permitido e como contribuir para a vida democrática local. Fazer a experiência com assembleias de </w:t>
      </w:r>
      <w:r w:rsidR="002D7D04">
        <w:rPr>
          <w:rFonts w:asciiTheme="majorHAnsi" w:hAnsiTheme="majorHAnsi"/>
          <w:sz w:val="28"/>
        </w:rPr>
        <w:t>vizinhança</w:t>
      </w:r>
      <w:r>
        <w:rPr>
          <w:rFonts w:asciiTheme="majorHAnsi" w:hAnsiTheme="majorHAnsi"/>
          <w:sz w:val="28"/>
        </w:rPr>
        <w:t xml:space="preserve"> ou conselhos escolares.</w:t>
      </w:r>
    </w:p>
    <w:p w14:paraId="6FFB717D" w14:textId="78B06780" w:rsidR="00904000"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Criar um fundo municipal para a integração com contribuições de empresas destinado a criar espaços mistos para a interação entre a população de acolhimento e os imigrantes (por exemplo, para atividades conjuntas de jardinagem urbana, ateliês culturais/musicais, etc.). </w:t>
      </w:r>
    </w:p>
    <w:p w14:paraId="680E0548" w14:textId="64C988B7"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Alargar as parcerias com os empregadores locais (privados e públicos) de modo a incluir formação para setores específicos, como os cuidados de saúde ou as tecnologias da informação. </w:t>
      </w:r>
    </w:p>
    <w:p w14:paraId="400F6562" w14:textId="22A6444F"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Publicar um relatório anual sobre a integração, que analise a forma como as atividades de voluntariado levadas a cabo pela população de acolhimento contribuem para resultados positivos</w:t>
      </w:r>
      <w:r w:rsidR="002D7D04">
        <w:rPr>
          <w:rFonts w:asciiTheme="majorHAnsi" w:hAnsiTheme="majorHAnsi"/>
          <w:sz w:val="28"/>
        </w:rPr>
        <w:t>. Divulgam</w:t>
      </w:r>
      <w:r>
        <w:rPr>
          <w:rFonts w:asciiTheme="majorHAnsi" w:hAnsiTheme="majorHAnsi"/>
          <w:sz w:val="28"/>
        </w:rPr>
        <w:t xml:space="preserve"> amplamente</w:t>
      </w:r>
      <w:r w:rsidR="002D7D04">
        <w:rPr>
          <w:rFonts w:asciiTheme="majorHAnsi" w:hAnsiTheme="majorHAnsi"/>
          <w:sz w:val="28"/>
        </w:rPr>
        <w:t xml:space="preserve"> o relatório</w:t>
      </w:r>
      <w:r>
        <w:rPr>
          <w:rFonts w:asciiTheme="majorHAnsi" w:hAnsiTheme="majorHAnsi"/>
          <w:sz w:val="28"/>
        </w:rPr>
        <w:t xml:space="preserve">. </w:t>
      </w:r>
    </w:p>
    <w:p w14:paraId="698203EB" w14:textId="77777777" w:rsidR="00F66EDD" w:rsidRPr="000959AC" w:rsidRDefault="00646124" w:rsidP="00F66ED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Exercer pressão junto do governo nacional para obter um financiamento mais flexível para as iniciativas locais de integração.</w:t>
      </w:r>
    </w:p>
    <w:p w14:paraId="2736173F" w14:textId="2AD1E8E8" w:rsidR="00F66EDD" w:rsidRPr="000959AC" w:rsidRDefault="00F66EDD" w:rsidP="00F66EDD">
      <w:pPr>
        <w:jc w:val="both"/>
        <w:rPr>
          <w:rFonts w:asciiTheme="majorHAnsi" w:hAnsiTheme="majorHAnsi" w:cstheme="majorHAnsi"/>
          <w:b/>
          <w:bCs/>
          <w:i/>
          <w:iCs/>
          <w:sz w:val="28"/>
          <w:szCs w:val="28"/>
        </w:rPr>
      </w:pPr>
      <w:r>
        <w:rPr>
          <w:rFonts w:ascii="Segoe UI Emoji" w:hAnsi="Segoe UI Emoji"/>
          <w:sz w:val="28"/>
        </w:rPr>
        <w:lastRenderedPageBreak/>
        <w:t>✅</w:t>
      </w:r>
      <w:r>
        <w:rPr>
          <w:rFonts w:asciiTheme="majorHAnsi" w:hAnsiTheme="majorHAnsi"/>
          <w:sz w:val="28"/>
        </w:rPr>
        <w:t xml:space="preserve"> Evitar a formação de «guetos», ou seja, de bairros habitados predominantemente por um determinado tipo de população. Recorrer a incentivos, a investimentos e ao planeamento urbano e trabalhar com escolas e empresas para preservar a diversidade em todos os bairros. </w:t>
      </w:r>
      <w:r>
        <w:rPr>
          <w:rFonts w:asciiTheme="majorHAnsi" w:hAnsiTheme="majorHAnsi"/>
          <w:b/>
          <w:i/>
          <w:sz w:val="28"/>
        </w:rPr>
        <w:t>O objetivo é que todos os cidadãos que vivem na mesma cidade partilhem um sentimento comum de pertença.</w:t>
      </w:r>
    </w:p>
    <w:p w14:paraId="3E83A034" w14:textId="77777777" w:rsidR="00DA02CD" w:rsidRPr="000959AC" w:rsidRDefault="00DA02CD">
      <w:pPr>
        <w:rPr>
          <w:rFonts w:ascii="Gill Sans Std ExtraBold" w:hAnsi="Gill Sans Std ExtraBold" w:cstheme="majorHAnsi"/>
          <w:b/>
          <w:bCs/>
          <w:color w:val="FFFFFF" w:themeColor="background1"/>
          <w:sz w:val="32"/>
          <w:szCs w:val="32"/>
          <w:highlight w:val="black"/>
          <w:u w:val="single"/>
        </w:rPr>
      </w:pPr>
    </w:p>
    <w:p w14:paraId="15FD7921" w14:textId="3BE904EF" w:rsidR="00DA02CD" w:rsidRPr="000959AC" w:rsidRDefault="00803583" w:rsidP="00790E27">
      <w:pPr>
        <w:jc w:val="center"/>
        <w:rPr>
          <w:rFonts w:ascii="Gill Sans Std ExtraBold" w:hAnsi="Gill Sans Std ExtraBold" w:cstheme="majorHAnsi"/>
          <w:b/>
          <w:bCs/>
          <w:color w:val="C00000"/>
          <w:sz w:val="32"/>
          <w:szCs w:val="32"/>
          <w:u w:val="single"/>
        </w:rPr>
      </w:pPr>
      <w:r>
        <w:rPr>
          <w:rFonts w:ascii="Gill Sans Std ExtraBold" w:hAnsi="Gill Sans Std ExtraBold"/>
          <w:b/>
          <w:color w:val="FFFFFF" w:themeColor="background1"/>
          <w:sz w:val="32"/>
          <w:highlight w:val="black"/>
          <w:u w:val="single"/>
        </w:rPr>
        <w:t>2. Participação ativa da população de acolhimento:</w:t>
      </w:r>
      <w:r>
        <w:rPr>
          <w:rFonts w:ascii="Gill Sans Std ExtraBold" w:hAnsi="Gill Sans Std ExtraBold"/>
          <w:b/>
          <w:color w:val="C00000"/>
          <w:sz w:val="32"/>
          <w:u w:val="single"/>
        </w:rPr>
        <w:t xml:space="preserve"> como mobilizar a população local</w:t>
      </w:r>
    </w:p>
    <w:p w14:paraId="0974444E" w14:textId="77777777" w:rsidR="00DA02CD" w:rsidRPr="000959AC" w:rsidRDefault="00DA02CD">
      <w:pPr>
        <w:rPr>
          <w:rFonts w:ascii="Gill Sans Std ExtraBold" w:hAnsi="Gill Sans Std ExtraBold" w:cstheme="majorHAnsi"/>
          <w:b/>
          <w:bCs/>
          <w:color w:val="C00000"/>
          <w:sz w:val="20"/>
          <w:szCs w:val="20"/>
          <w:u w:val="single"/>
        </w:rPr>
      </w:pPr>
    </w:p>
    <w:p w14:paraId="269C7326" w14:textId="756F1E36"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A.</w:t>
      </w:r>
      <w:r>
        <w:rPr>
          <w:rFonts w:asciiTheme="majorHAnsi" w:hAnsiTheme="majorHAnsi"/>
          <w:sz w:val="28"/>
        </w:rPr>
        <w:t xml:space="preserve"> </w:t>
      </w:r>
      <w:r>
        <w:rPr>
          <w:rFonts w:asciiTheme="majorHAnsi" w:hAnsiTheme="majorHAnsi"/>
          <w:sz w:val="28"/>
        </w:rPr>
        <w:tab/>
      </w:r>
      <w:r>
        <w:rPr>
          <w:rFonts w:asciiTheme="majorHAnsi" w:hAnsiTheme="majorHAnsi"/>
          <w:b/>
          <w:sz w:val="32"/>
        </w:rPr>
        <w:t>Criar confiança através da transparência e da comunicação</w:t>
      </w:r>
    </w:p>
    <w:p w14:paraId="2BBF514D" w14:textId="46932D62" w:rsidR="00962E88" w:rsidRPr="000959AC" w:rsidRDefault="00E253A2" w:rsidP="00803583">
      <w:pPr>
        <w:pStyle w:val="ListParagraph"/>
        <w:numPr>
          <w:ilvl w:val="0"/>
          <w:numId w:val="10"/>
        </w:numPr>
        <w:jc w:val="both"/>
        <w:rPr>
          <w:rFonts w:asciiTheme="majorHAnsi" w:hAnsiTheme="majorHAnsi" w:cstheme="majorHAnsi"/>
          <w:sz w:val="28"/>
          <w:szCs w:val="28"/>
        </w:rPr>
      </w:pPr>
      <w:r>
        <w:rPr>
          <w:rFonts w:asciiTheme="majorHAnsi" w:hAnsiTheme="majorHAnsi"/>
          <w:sz w:val="28"/>
        </w:rPr>
        <w:t>Explicar claramente os benefícios da integração (por exemplo, crescimento económico, enriquecimento cultural, comunidades mais fortes).</w:t>
      </w:r>
    </w:p>
    <w:p w14:paraId="7E331400" w14:textId="662EDB41" w:rsidR="00962E88" w:rsidRPr="000959AC" w:rsidRDefault="00F66C9E" w:rsidP="00803583">
      <w:pPr>
        <w:pStyle w:val="ListParagraph"/>
        <w:numPr>
          <w:ilvl w:val="0"/>
          <w:numId w:val="10"/>
        </w:numPr>
        <w:jc w:val="both"/>
        <w:rPr>
          <w:rFonts w:asciiTheme="majorHAnsi" w:hAnsiTheme="majorHAnsi" w:cstheme="majorHAnsi"/>
          <w:sz w:val="28"/>
          <w:szCs w:val="28"/>
        </w:rPr>
      </w:pPr>
      <w:r>
        <w:rPr>
          <w:rFonts w:asciiTheme="majorHAnsi" w:hAnsiTheme="majorHAnsi"/>
          <w:sz w:val="28"/>
        </w:rPr>
        <w:t>Debater abertamente as preocupações (por exemplo, falta de habitação, concorrência laboral), salientando ao mesmo tempo as responsabilidades e os direitos de todos.</w:t>
      </w:r>
    </w:p>
    <w:p w14:paraId="7F369F12" w14:textId="762559A3" w:rsidR="00FA2AEB" w:rsidRPr="000959AC" w:rsidRDefault="00B87CD7" w:rsidP="00803583">
      <w:pPr>
        <w:pStyle w:val="ListParagraph"/>
        <w:numPr>
          <w:ilvl w:val="0"/>
          <w:numId w:val="10"/>
        </w:numPr>
        <w:jc w:val="both"/>
        <w:rPr>
          <w:rFonts w:asciiTheme="majorHAnsi" w:hAnsiTheme="majorHAnsi" w:cstheme="majorHAnsi"/>
          <w:sz w:val="28"/>
          <w:szCs w:val="28"/>
        </w:rPr>
      </w:pPr>
      <w:r>
        <w:rPr>
          <w:rFonts w:asciiTheme="majorHAnsi" w:hAnsiTheme="majorHAnsi"/>
          <w:sz w:val="28"/>
        </w:rPr>
        <w:t xml:space="preserve">Trabalhar com os meios de comunicação social e os líderes comunitários para combater a </w:t>
      </w:r>
      <w:r w:rsidR="00860AAF">
        <w:rPr>
          <w:rFonts w:asciiTheme="majorHAnsi" w:hAnsiTheme="majorHAnsi"/>
          <w:sz w:val="28"/>
        </w:rPr>
        <w:t>informação incorreta</w:t>
      </w:r>
      <w:r>
        <w:rPr>
          <w:rFonts w:asciiTheme="majorHAnsi" w:hAnsiTheme="majorHAnsi"/>
          <w:sz w:val="28"/>
        </w:rPr>
        <w:t>.</w:t>
      </w:r>
    </w:p>
    <w:p w14:paraId="242DC7E1" w14:textId="6126A5F3"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B.</w:t>
      </w:r>
      <w:r>
        <w:rPr>
          <w:rFonts w:asciiTheme="majorHAnsi" w:hAnsiTheme="majorHAnsi"/>
          <w:sz w:val="40"/>
        </w:rPr>
        <w:t xml:space="preserve"> </w:t>
      </w:r>
      <w:r>
        <w:rPr>
          <w:rFonts w:asciiTheme="majorHAnsi" w:hAnsiTheme="majorHAnsi"/>
          <w:sz w:val="28"/>
        </w:rPr>
        <w:tab/>
      </w:r>
      <w:r>
        <w:rPr>
          <w:rFonts w:asciiTheme="majorHAnsi" w:hAnsiTheme="majorHAnsi"/>
          <w:b/>
          <w:sz w:val="32"/>
        </w:rPr>
        <w:t>Criar e apoiar programas de voluntariado e mentoria</w:t>
      </w:r>
    </w:p>
    <w:p w14:paraId="5CAEFC5C" w14:textId="6ACBF228" w:rsidR="00962E88" w:rsidRPr="000959AC" w:rsidRDefault="00E253A2" w:rsidP="00803583">
      <w:pPr>
        <w:pStyle w:val="ListParagraph"/>
        <w:numPr>
          <w:ilvl w:val="0"/>
          <w:numId w:val="11"/>
        </w:numPr>
        <w:jc w:val="both"/>
        <w:rPr>
          <w:rFonts w:asciiTheme="majorHAnsi" w:hAnsiTheme="majorHAnsi" w:cstheme="majorHAnsi"/>
          <w:sz w:val="28"/>
          <w:szCs w:val="28"/>
        </w:rPr>
      </w:pPr>
      <w:r>
        <w:rPr>
          <w:rFonts w:asciiTheme="majorHAnsi" w:hAnsiTheme="majorHAnsi"/>
          <w:sz w:val="28"/>
        </w:rPr>
        <w:t xml:space="preserve">Formalizar o papel dos habitantes locais (por exemplo, no domínio da mentoria, da ajuda para a aprendizagem linguística ou do apoio em matéria de habitação). Exigir um nível mínimo de compromisso por parte dos voluntários (por exemplo, 6 meses) e ministrar-lhes formação. Os dados mostram que a coesão social aumenta quando os cidadãos da comunidade de acolhimento participam </w:t>
      </w:r>
      <w:r>
        <w:rPr>
          <w:rFonts w:asciiTheme="majorHAnsi" w:hAnsiTheme="majorHAnsi"/>
          <w:sz w:val="28"/>
          <w:u w:val="single"/>
        </w:rPr>
        <w:t>enquanto parceiros</w:t>
      </w:r>
      <w:r>
        <w:rPr>
          <w:rFonts w:asciiTheme="majorHAnsi" w:hAnsiTheme="majorHAnsi"/>
          <w:sz w:val="28"/>
        </w:rPr>
        <w:t>.</w:t>
      </w:r>
    </w:p>
    <w:p w14:paraId="2199149D" w14:textId="14335C38" w:rsidR="00FA2AEB" w:rsidRPr="000959AC" w:rsidRDefault="00E253A2" w:rsidP="00803583">
      <w:pPr>
        <w:pStyle w:val="ListParagraph"/>
        <w:numPr>
          <w:ilvl w:val="0"/>
          <w:numId w:val="11"/>
        </w:numPr>
        <w:jc w:val="both"/>
        <w:rPr>
          <w:rFonts w:asciiTheme="majorHAnsi" w:hAnsiTheme="majorHAnsi" w:cstheme="majorHAnsi"/>
          <w:sz w:val="28"/>
          <w:szCs w:val="28"/>
        </w:rPr>
      </w:pPr>
      <w:r>
        <w:rPr>
          <w:rFonts w:asciiTheme="majorHAnsi" w:hAnsiTheme="majorHAnsi"/>
          <w:sz w:val="28"/>
        </w:rPr>
        <w:lastRenderedPageBreak/>
        <w:t>Reconhecer tais contributos (por exemplo, mediante certificados, reconhecimento público, acesso gratuito a eventos culturais, oportunidades de estabelecimento de contactos).</w:t>
      </w:r>
    </w:p>
    <w:p w14:paraId="4C26F796" w14:textId="77777777" w:rsidR="00DA02CD" w:rsidRPr="000959AC" w:rsidRDefault="00DA02CD">
      <w:pPr>
        <w:rPr>
          <w:rFonts w:asciiTheme="majorHAnsi" w:hAnsiTheme="majorHAnsi" w:cstheme="majorHAnsi"/>
          <w:sz w:val="28"/>
          <w:szCs w:val="28"/>
        </w:rPr>
      </w:pPr>
    </w:p>
    <w:p w14:paraId="625C0E38" w14:textId="034F32DF"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C.</w:t>
      </w:r>
      <w:r>
        <w:rPr>
          <w:rFonts w:asciiTheme="majorHAnsi" w:hAnsiTheme="majorHAnsi"/>
          <w:sz w:val="28"/>
        </w:rPr>
        <w:t xml:space="preserve"> </w:t>
      </w:r>
      <w:r>
        <w:rPr>
          <w:rFonts w:asciiTheme="majorHAnsi" w:hAnsiTheme="majorHAnsi"/>
          <w:sz w:val="28"/>
        </w:rPr>
        <w:tab/>
      </w:r>
      <w:r>
        <w:rPr>
          <w:rFonts w:asciiTheme="majorHAnsi" w:hAnsiTheme="majorHAnsi"/>
          <w:b/>
          <w:sz w:val="32"/>
        </w:rPr>
        <w:t>Promover espaços partilhados e intercâmbios culturais</w:t>
      </w:r>
    </w:p>
    <w:p w14:paraId="3C8E460B" w14:textId="3F347084" w:rsidR="0019521B" w:rsidRPr="000959AC" w:rsidRDefault="0019521B" w:rsidP="00803583">
      <w:pPr>
        <w:pStyle w:val="ListParagraph"/>
        <w:numPr>
          <w:ilvl w:val="0"/>
          <w:numId w:val="12"/>
        </w:numPr>
        <w:jc w:val="both"/>
        <w:rPr>
          <w:rFonts w:asciiTheme="majorHAnsi" w:hAnsiTheme="majorHAnsi" w:cstheme="majorHAnsi"/>
          <w:sz w:val="28"/>
          <w:szCs w:val="28"/>
        </w:rPr>
      </w:pPr>
      <w:r>
        <w:rPr>
          <w:rFonts w:asciiTheme="majorHAnsi" w:hAnsiTheme="majorHAnsi"/>
          <w:sz w:val="28"/>
        </w:rPr>
        <w:t>Criar oportunidades de compreensão mútua. Os dados disponíveis mostram que o diálogo, a descoberta de interesses comuns, a partilha de conhecimentos, os projetos conjuntos, os intercâmbios culturais e culinários, etc., reduzem os preconceitos e promovem a compreensão mútua.</w:t>
      </w:r>
    </w:p>
    <w:p w14:paraId="3551FD3C" w14:textId="079855A4" w:rsidR="00803583" w:rsidRPr="000959AC" w:rsidRDefault="00E253A2" w:rsidP="00803583">
      <w:pPr>
        <w:pStyle w:val="ListParagraph"/>
        <w:numPr>
          <w:ilvl w:val="0"/>
          <w:numId w:val="12"/>
        </w:numPr>
        <w:jc w:val="both"/>
        <w:rPr>
          <w:rFonts w:asciiTheme="majorHAnsi" w:hAnsiTheme="majorHAnsi" w:cstheme="majorHAnsi"/>
          <w:sz w:val="28"/>
          <w:szCs w:val="28"/>
        </w:rPr>
      </w:pPr>
      <w:r>
        <w:rPr>
          <w:rFonts w:asciiTheme="majorHAnsi" w:hAnsiTheme="majorHAnsi"/>
          <w:sz w:val="28"/>
        </w:rPr>
        <w:t xml:space="preserve">Investir em espaços físicos onde a população local e os imigrantes interagem naturalmente (por exemplo, centros comunitários, parques, mercados). Assegurar a oferta </w:t>
      </w:r>
      <w:r w:rsidR="00274657">
        <w:rPr>
          <w:rFonts w:asciiTheme="majorHAnsi" w:hAnsiTheme="majorHAnsi"/>
          <w:sz w:val="28"/>
        </w:rPr>
        <w:t>de estabelecimentos de creche</w:t>
      </w:r>
      <w:r>
        <w:rPr>
          <w:rFonts w:asciiTheme="majorHAnsi" w:hAnsiTheme="majorHAnsi"/>
          <w:sz w:val="28"/>
        </w:rPr>
        <w:t>, criar oportunidades para intercâmbios linguísticos, organizar refeições partilhadas, etc.</w:t>
      </w:r>
    </w:p>
    <w:p w14:paraId="23EE35D4" w14:textId="3CE6969F" w:rsidR="00FA2AEB" w:rsidRPr="000959AC" w:rsidRDefault="00E253A2" w:rsidP="00803583">
      <w:pPr>
        <w:pStyle w:val="ListParagraph"/>
        <w:numPr>
          <w:ilvl w:val="0"/>
          <w:numId w:val="12"/>
        </w:numPr>
        <w:jc w:val="both"/>
        <w:rPr>
          <w:rFonts w:asciiTheme="majorHAnsi" w:hAnsiTheme="majorHAnsi" w:cstheme="majorHAnsi"/>
          <w:sz w:val="28"/>
          <w:szCs w:val="28"/>
        </w:rPr>
      </w:pPr>
      <w:r>
        <w:rPr>
          <w:rFonts w:asciiTheme="majorHAnsi" w:hAnsiTheme="majorHAnsi"/>
          <w:sz w:val="28"/>
        </w:rPr>
        <w:t>Apoiar iniciativas no terreno (por exemplo, clubes desportivos, projetos artísticos, jardins de bairro).</w:t>
      </w:r>
    </w:p>
    <w:p w14:paraId="59187406" w14:textId="77777777" w:rsidR="00803583" w:rsidRPr="000959AC" w:rsidRDefault="00803583">
      <w:pPr>
        <w:rPr>
          <w:rFonts w:asciiTheme="majorHAnsi" w:hAnsiTheme="majorHAnsi" w:cstheme="majorHAnsi"/>
          <w:sz w:val="28"/>
          <w:szCs w:val="28"/>
        </w:rPr>
      </w:pPr>
    </w:p>
    <w:p w14:paraId="17746D74" w14:textId="07EA0563"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D.</w:t>
      </w:r>
      <w:r>
        <w:rPr>
          <w:rFonts w:asciiTheme="majorHAnsi" w:hAnsiTheme="majorHAnsi"/>
          <w:sz w:val="28"/>
        </w:rPr>
        <w:t xml:space="preserve"> </w:t>
      </w:r>
      <w:r>
        <w:rPr>
          <w:rFonts w:asciiTheme="majorHAnsi" w:hAnsiTheme="majorHAnsi"/>
          <w:sz w:val="28"/>
        </w:rPr>
        <w:tab/>
      </w:r>
      <w:r>
        <w:rPr>
          <w:rFonts w:asciiTheme="majorHAnsi" w:hAnsiTheme="majorHAnsi"/>
          <w:b/>
          <w:sz w:val="32"/>
        </w:rPr>
        <w:t>Mobilizar os empregadores e os sindicatos</w:t>
      </w:r>
    </w:p>
    <w:p w14:paraId="2E50C5F1" w14:textId="0593249F" w:rsidR="00803583" w:rsidRPr="000959AC" w:rsidRDefault="00E253A2" w:rsidP="00803583">
      <w:pPr>
        <w:pStyle w:val="ListParagraph"/>
        <w:numPr>
          <w:ilvl w:val="0"/>
          <w:numId w:val="13"/>
        </w:numPr>
        <w:jc w:val="both"/>
        <w:rPr>
          <w:rFonts w:asciiTheme="majorHAnsi" w:hAnsiTheme="majorHAnsi" w:cstheme="majorHAnsi"/>
          <w:sz w:val="28"/>
          <w:szCs w:val="28"/>
        </w:rPr>
      </w:pPr>
      <w:r>
        <w:rPr>
          <w:rFonts w:asciiTheme="majorHAnsi" w:hAnsiTheme="majorHAnsi"/>
          <w:sz w:val="28"/>
        </w:rPr>
        <w:t>Incentivar as empresas a contratar e formar imigrantes (por exemplo, oferecer subsídios ou benefícios fiscais). O emprego acelera a integração.</w:t>
      </w:r>
    </w:p>
    <w:p w14:paraId="04C560E5" w14:textId="4BB9B490" w:rsidR="00FA2AEB" w:rsidRPr="000959AC" w:rsidRDefault="00E253A2" w:rsidP="00803583">
      <w:pPr>
        <w:pStyle w:val="ListParagraph"/>
        <w:numPr>
          <w:ilvl w:val="0"/>
          <w:numId w:val="13"/>
        </w:numPr>
        <w:jc w:val="both"/>
        <w:rPr>
          <w:rFonts w:asciiTheme="majorHAnsi" w:hAnsiTheme="majorHAnsi" w:cstheme="majorHAnsi"/>
          <w:sz w:val="28"/>
          <w:szCs w:val="28"/>
        </w:rPr>
      </w:pPr>
      <w:r>
        <w:rPr>
          <w:rFonts w:asciiTheme="majorHAnsi" w:hAnsiTheme="majorHAnsi"/>
          <w:sz w:val="28"/>
        </w:rPr>
        <w:t>Criar parcerias setoriais (por exemplo, no domínio dos cuidados de saúde ou da logística) para fazer corresponder as competências dos imigrantes às necessidades de mão de obra.</w:t>
      </w:r>
    </w:p>
    <w:p w14:paraId="35B3EC51" w14:textId="77777777" w:rsidR="00803583" w:rsidRPr="000959AC" w:rsidRDefault="00803583">
      <w:pPr>
        <w:rPr>
          <w:rFonts w:asciiTheme="majorHAnsi" w:hAnsiTheme="majorHAnsi" w:cstheme="majorHAnsi"/>
          <w:sz w:val="28"/>
          <w:szCs w:val="28"/>
        </w:rPr>
      </w:pPr>
    </w:p>
    <w:p w14:paraId="69E02E39" w14:textId="2BAF737A" w:rsidR="00803583" w:rsidRPr="000959AC" w:rsidRDefault="00E253A2" w:rsidP="00645D2A">
      <w:pPr>
        <w:keepNext/>
        <w:keepLines/>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lastRenderedPageBreak/>
        <w:t>E.</w:t>
      </w:r>
      <w:r>
        <w:rPr>
          <w:rFonts w:asciiTheme="majorHAnsi" w:hAnsiTheme="majorHAnsi"/>
          <w:sz w:val="28"/>
        </w:rPr>
        <w:t xml:space="preserve"> </w:t>
      </w:r>
      <w:r>
        <w:rPr>
          <w:rFonts w:asciiTheme="majorHAnsi" w:hAnsiTheme="majorHAnsi"/>
          <w:sz w:val="28"/>
        </w:rPr>
        <w:tab/>
      </w:r>
      <w:r>
        <w:rPr>
          <w:rFonts w:asciiTheme="majorHAnsi" w:hAnsiTheme="majorHAnsi"/>
          <w:b/>
          <w:sz w:val="32"/>
        </w:rPr>
        <w:t>Capacitar as instituições locais (escolas, polícia, cuidados de saúde)</w:t>
      </w:r>
    </w:p>
    <w:p w14:paraId="55655389" w14:textId="77777777" w:rsidR="004D10C9" w:rsidRPr="000959AC" w:rsidRDefault="00E253A2" w:rsidP="00645D2A">
      <w:pPr>
        <w:pStyle w:val="ListParagraph"/>
        <w:keepNext/>
        <w:keepLines/>
        <w:numPr>
          <w:ilvl w:val="0"/>
          <w:numId w:val="14"/>
        </w:numPr>
        <w:jc w:val="both"/>
        <w:rPr>
          <w:rFonts w:asciiTheme="majorHAnsi" w:hAnsiTheme="majorHAnsi" w:cstheme="majorHAnsi"/>
          <w:sz w:val="28"/>
          <w:szCs w:val="28"/>
        </w:rPr>
      </w:pPr>
      <w:r>
        <w:rPr>
          <w:rFonts w:asciiTheme="majorHAnsi" w:hAnsiTheme="majorHAnsi"/>
          <w:sz w:val="28"/>
        </w:rPr>
        <w:t xml:space="preserve">Dar formação aos professores, aos agentes de polícia e aos profissionais de saúde sobre competências culturais e práticas de luta contra a discriminação. Formar mediadores multilingues para trabalharem nessas instituições. </w:t>
      </w:r>
    </w:p>
    <w:p w14:paraId="3F23AEFB" w14:textId="514AF1D6" w:rsidR="00FA2AEB" w:rsidRPr="000959AC" w:rsidRDefault="00E253A2" w:rsidP="002B7516">
      <w:pPr>
        <w:pStyle w:val="ListParagraph"/>
        <w:numPr>
          <w:ilvl w:val="0"/>
          <w:numId w:val="14"/>
        </w:numPr>
        <w:jc w:val="both"/>
        <w:rPr>
          <w:rFonts w:asciiTheme="majorHAnsi" w:hAnsiTheme="majorHAnsi" w:cstheme="majorHAnsi"/>
          <w:sz w:val="28"/>
          <w:szCs w:val="28"/>
        </w:rPr>
      </w:pPr>
      <w:r>
        <w:rPr>
          <w:rFonts w:asciiTheme="majorHAnsi" w:hAnsiTheme="majorHAnsi"/>
          <w:sz w:val="28"/>
        </w:rPr>
        <w:t xml:space="preserve">Incentivar a representação dos imigrantes nas instituições locais (por exemplo, associações de pais e professores, assembleias de </w:t>
      </w:r>
      <w:r w:rsidR="00274657">
        <w:rPr>
          <w:rFonts w:asciiTheme="majorHAnsi" w:hAnsiTheme="majorHAnsi"/>
          <w:sz w:val="28"/>
        </w:rPr>
        <w:t>vizinhança</w:t>
      </w:r>
      <w:r>
        <w:rPr>
          <w:rFonts w:asciiTheme="majorHAnsi" w:hAnsiTheme="majorHAnsi"/>
          <w:sz w:val="28"/>
        </w:rPr>
        <w:t>).</w:t>
      </w:r>
    </w:p>
    <w:p w14:paraId="568EFE93" w14:textId="0080CD43" w:rsidR="002B7516" w:rsidRPr="000959AC" w:rsidRDefault="002B7516" w:rsidP="002B7516">
      <w:pPr>
        <w:pStyle w:val="ListParagraph"/>
        <w:numPr>
          <w:ilvl w:val="0"/>
          <w:numId w:val="14"/>
        </w:numPr>
        <w:jc w:val="both"/>
        <w:rPr>
          <w:rFonts w:asciiTheme="majorHAnsi" w:hAnsiTheme="majorHAnsi" w:cstheme="majorHAnsi"/>
          <w:sz w:val="28"/>
          <w:szCs w:val="28"/>
        </w:rPr>
      </w:pPr>
      <w:r>
        <w:rPr>
          <w:rFonts w:asciiTheme="majorHAnsi" w:hAnsiTheme="majorHAnsi"/>
          <w:sz w:val="28"/>
        </w:rPr>
        <w:t>Organizar reuniões regulares entre a polícia e as comunidades de imigrantes para reforçar a confiança e abordar as preocupações (por exemplo, sessões de informação, orientações, prevenção da definição de perfis raciais, etc.).</w:t>
      </w:r>
    </w:p>
    <w:p w14:paraId="3609119B" w14:textId="77777777" w:rsidR="004D10C9" w:rsidRPr="000959AC" w:rsidRDefault="004D10C9">
      <w:pPr>
        <w:rPr>
          <w:rFonts w:asciiTheme="majorHAnsi" w:hAnsiTheme="majorHAnsi" w:cstheme="majorHAnsi"/>
          <w:sz w:val="28"/>
          <w:szCs w:val="28"/>
        </w:rPr>
      </w:pPr>
    </w:p>
    <w:p w14:paraId="363BF9D5" w14:textId="136EF04F"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F.</w:t>
      </w:r>
      <w:r>
        <w:rPr>
          <w:rFonts w:asciiTheme="majorHAnsi" w:hAnsiTheme="majorHAnsi"/>
          <w:sz w:val="28"/>
        </w:rPr>
        <w:t xml:space="preserve"> </w:t>
      </w:r>
      <w:r>
        <w:rPr>
          <w:rFonts w:asciiTheme="majorHAnsi" w:hAnsiTheme="majorHAnsi"/>
          <w:sz w:val="28"/>
        </w:rPr>
        <w:tab/>
      </w:r>
      <w:r>
        <w:rPr>
          <w:rFonts w:asciiTheme="majorHAnsi" w:hAnsiTheme="majorHAnsi"/>
          <w:b/>
          <w:sz w:val="32"/>
        </w:rPr>
        <w:t>Utilizar ferramentas digitais para facilitar a participação</w:t>
      </w:r>
    </w:p>
    <w:p w14:paraId="5BDC2641" w14:textId="5598D84F" w:rsidR="004D10C9" w:rsidRPr="000959AC" w:rsidRDefault="004D10C9" w:rsidP="004D10C9">
      <w:pPr>
        <w:pStyle w:val="ListParagraph"/>
        <w:numPr>
          <w:ilvl w:val="0"/>
          <w:numId w:val="15"/>
        </w:numPr>
        <w:jc w:val="both"/>
        <w:rPr>
          <w:rFonts w:asciiTheme="majorHAnsi" w:hAnsiTheme="majorHAnsi" w:cstheme="majorHAnsi"/>
          <w:sz w:val="28"/>
          <w:szCs w:val="28"/>
        </w:rPr>
      </w:pPr>
      <w:r>
        <w:rPr>
          <w:rFonts w:asciiTheme="majorHAnsi" w:hAnsiTheme="majorHAnsi"/>
          <w:sz w:val="28"/>
        </w:rPr>
        <w:t>Criar plataformas e aplicações em linha que permitam aos habitantes locais oferecer competências, alojamento ou mentoria aos imigrantes. Criar uma conta nas redes sociais através da qual os habitantes locais se possam voluntariar para ser mentores.</w:t>
      </w:r>
    </w:p>
    <w:p w14:paraId="0F4EC66C" w14:textId="00E492B0" w:rsidR="00FA2AEB" w:rsidRPr="000959AC" w:rsidRDefault="00E253A2" w:rsidP="004D10C9">
      <w:pPr>
        <w:pStyle w:val="ListParagraph"/>
        <w:numPr>
          <w:ilvl w:val="0"/>
          <w:numId w:val="15"/>
        </w:numPr>
        <w:jc w:val="both"/>
        <w:rPr>
          <w:rFonts w:asciiTheme="majorHAnsi" w:hAnsiTheme="majorHAnsi" w:cstheme="majorHAnsi"/>
          <w:sz w:val="28"/>
          <w:szCs w:val="28"/>
        </w:rPr>
      </w:pPr>
      <w:r>
        <w:rPr>
          <w:rFonts w:asciiTheme="majorHAnsi" w:hAnsiTheme="majorHAnsi"/>
          <w:sz w:val="28"/>
        </w:rPr>
        <w:t>Realizar campanhas nas redes sociais para divulgar histórias de sucesso e incentivar a participação.</w:t>
      </w:r>
    </w:p>
    <w:p w14:paraId="52FD98EE" w14:textId="77777777" w:rsidR="004D10C9" w:rsidRPr="000959AC" w:rsidRDefault="004D10C9">
      <w:pPr>
        <w:rPr>
          <w:rFonts w:asciiTheme="majorHAnsi" w:hAnsiTheme="majorHAnsi" w:cstheme="majorHAnsi"/>
          <w:sz w:val="28"/>
          <w:szCs w:val="28"/>
        </w:rPr>
      </w:pPr>
    </w:p>
    <w:p w14:paraId="007F45FA" w14:textId="5286DE6D" w:rsidR="00FA2AEB" w:rsidRPr="00790E27"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G.</w:t>
      </w:r>
      <w:r>
        <w:rPr>
          <w:rFonts w:asciiTheme="majorHAnsi" w:hAnsiTheme="majorHAnsi"/>
          <w:sz w:val="28"/>
        </w:rPr>
        <w:t xml:space="preserve"> </w:t>
      </w:r>
      <w:r>
        <w:rPr>
          <w:rFonts w:asciiTheme="majorHAnsi" w:hAnsiTheme="majorHAnsi"/>
          <w:sz w:val="28"/>
        </w:rPr>
        <w:tab/>
      </w:r>
      <w:r>
        <w:rPr>
          <w:rFonts w:asciiTheme="majorHAnsi" w:hAnsiTheme="majorHAnsi"/>
          <w:b/>
          <w:sz w:val="32"/>
        </w:rPr>
        <w:t>Medir e comunicar o impacto</w:t>
      </w:r>
    </w:p>
    <w:p w14:paraId="1A49D0E5" w14:textId="4FE692EF" w:rsidR="004D10C9" w:rsidRPr="000959AC" w:rsidRDefault="00E253A2" w:rsidP="004D10C9">
      <w:pPr>
        <w:pStyle w:val="ListParagraph"/>
        <w:numPr>
          <w:ilvl w:val="0"/>
          <w:numId w:val="16"/>
        </w:numPr>
        <w:jc w:val="both"/>
        <w:rPr>
          <w:rFonts w:asciiTheme="majorHAnsi" w:hAnsiTheme="majorHAnsi" w:cstheme="majorHAnsi"/>
          <w:sz w:val="28"/>
          <w:szCs w:val="28"/>
        </w:rPr>
      </w:pPr>
      <w:r>
        <w:rPr>
          <w:rFonts w:asciiTheme="majorHAnsi" w:hAnsiTheme="majorHAnsi"/>
          <w:sz w:val="28"/>
        </w:rPr>
        <w:lastRenderedPageBreak/>
        <w:t>Acompanhar e publicar regularmente dados sobre as taxas de emprego, o desempenho escolar, as competências linguísticas, o voluntariado por parte dos habitantes locais, a confiança social, etc.</w:t>
      </w:r>
    </w:p>
    <w:p w14:paraId="27DCC789" w14:textId="30E6A702" w:rsidR="00FA2AEB" w:rsidRPr="000959AC" w:rsidRDefault="00E253A2" w:rsidP="004D10C9">
      <w:pPr>
        <w:pStyle w:val="ListParagraph"/>
        <w:numPr>
          <w:ilvl w:val="0"/>
          <w:numId w:val="16"/>
        </w:numPr>
        <w:jc w:val="both"/>
        <w:rPr>
          <w:rFonts w:asciiTheme="majorHAnsi" w:hAnsiTheme="majorHAnsi" w:cstheme="majorHAnsi"/>
          <w:sz w:val="28"/>
          <w:szCs w:val="28"/>
        </w:rPr>
      </w:pPr>
      <w:r>
        <w:rPr>
          <w:rFonts w:asciiTheme="majorHAnsi" w:hAnsiTheme="majorHAnsi"/>
          <w:sz w:val="28"/>
        </w:rPr>
        <w:t>Celebrar marcos importantes (por exemplo, «100 habitantes locais foram mentores de imigrantes este ano»). Organizar uma cerimónia anual de entrega de prémios aos habitantes locais que participem nas atividades de voluntariado.</w:t>
      </w:r>
    </w:p>
    <w:p w14:paraId="180D6714" w14:textId="526A6B7D" w:rsidR="00461D41" w:rsidRPr="000959AC" w:rsidRDefault="00461D41" w:rsidP="004D10C9">
      <w:pPr>
        <w:pStyle w:val="ListParagraph"/>
        <w:numPr>
          <w:ilvl w:val="0"/>
          <w:numId w:val="16"/>
        </w:numPr>
        <w:jc w:val="both"/>
        <w:rPr>
          <w:rFonts w:asciiTheme="majorHAnsi" w:hAnsiTheme="majorHAnsi" w:cstheme="majorHAnsi"/>
          <w:sz w:val="28"/>
          <w:szCs w:val="28"/>
        </w:rPr>
      </w:pPr>
      <w:r>
        <w:rPr>
          <w:rFonts w:asciiTheme="majorHAnsi" w:hAnsiTheme="majorHAnsi"/>
          <w:sz w:val="28"/>
        </w:rPr>
        <w:t xml:space="preserve">Manter um diálogo constante com a população de acolhimento, </w:t>
      </w:r>
      <w:r w:rsidR="00274657">
        <w:rPr>
          <w:rFonts w:asciiTheme="majorHAnsi" w:hAnsiTheme="majorHAnsi"/>
          <w:sz w:val="28"/>
        </w:rPr>
        <w:t xml:space="preserve">com </w:t>
      </w:r>
      <w:r>
        <w:rPr>
          <w:rFonts w:asciiTheme="majorHAnsi" w:hAnsiTheme="majorHAnsi"/>
          <w:sz w:val="28"/>
        </w:rPr>
        <w:t>a comunidade imigrante,</w:t>
      </w:r>
      <w:r w:rsidR="00274657">
        <w:rPr>
          <w:rFonts w:asciiTheme="majorHAnsi" w:hAnsiTheme="majorHAnsi"/>
          <w:sz w:val="28"/>
        </w:rPr>
        <w:t xml:space="preserve"> com</w:t>
      </w:r>
      <w:r>
        <w:rPr>
          <w:rFonts w:asciiTheme="majorHAnsi" w:hAnsiTheme="majorHAnsi"/>
          <w:sz w:val="28"/>
        </w:rPr>
        <w:t xml:space="preserve"> os líderes comunitários e </w:t>
      </w:r>
      <w:r w:rsidR="00274657">
        <w:rPr>
          <w:rFonts w:asciiTheme="majorHAnsi" w:hAnsiTheme="majorHAnsi"/>
          <w:sz w:val="28"/>
        </w:rPr>
        <w:t xml:space="preserve">com </w:t>
      </w:r>
      <w:r>
        <w:rPr>
          <w:rFonts w:asciiTheme="majorHAnsi" w:hAnsiTheme="majorHAnsi"/>
          <w:sz w:val="28"/>
        </w:rPr>
        <w:t xml:space="preserve">os meios de comunicação social locais. </w:t>
      </w:r>
    </w:p>
    <w:p w14:paraId="38869FD8" w14:textId="77777777" w:rsidR="00FA2AEB" w:rsidRPr="000959AC" w:rsidRDefault="00FA2AEB">
      <w:pPr>
        <w:rPr>
          <w:rFonts w:asciiTheme="majorHAnsi" w:hAnsiTheme="majorHAnsi" w:cstheme="majorHAnsi"/>
          <w:sz w:val="28"/>
          <w:szCs w:val="28"/>
        </w:rPr>
      </w:pPr>
    </w:p>
    <w:p w14:paraId="4760421F" w14:textId="322CC1F9" w:rsidR="003A0792" w:rsidRPr="000959AC" w:rsidRDefault="003A0792" w:rsidP="003A0792">
      <w:pPr>
        <w:rPr>
          <w:rFonts w:ascii="Gill Sans Std ExtraBold" w:hAnsi="Gill Sans Std ExtraBold" w:cstheme="majorHAnsi"/>
          <w:b/>
          <w:bCs/>
          <w:color w:val="C00000"/>
          <w:sz w:val="32"/>
          <w:szCs w:val="32"/>
          <w:u w:val="single"/>
        </w:rPr>
      </w:pPr>
      <w:r>
        <w:rPr>
          <w:rFonts w:ascii="Gill Sans Std ExtraBold" w:hAnsi="Gill Sans Std ExtraBold"/>
          <w:b/>
          <w:color w:val="FFFFFF" w:themeColor="background1"/>
          <w:sz w:val="32"/>
          <w:highlight w:val="black"/>
          <w:u w:val="single"/>
        </w:rPr>
        <w:t>Direitos e responsabilidades</w:t>
      </w:r>
      <w:r>
        <w:rPr>
          <w:rFonts w:ascii="Gill Sans Std ExtraBold" w:hAnsi="Gill Sans Std ExtraBold"/>
          <w:b/>
          <w:color w:val="C00000"/>
          <w:sz w:val="32"/>
          <w:u w:val="single"/>
        </w:rPr>
        <w:t xml:space="preserve"> dos imigrantes e da população de acolhimento </w:t>
      </w:r>
    </w:p>
    <w:p w14:paraId="7409C5A6" w14:textId="77777777" w:rsidR="003A0792" w:rsidRPr="000959AC" w:rsidRDefault="003A0792" w:rsidP="003A0792"/>
    <w:p w14:paraId="59AA3AF7" w14:textId="38470AD4" w:rsidR="003A0792" w:rsidRPr="000959AC" w:rsidRDefault="003A0792" w:rsidP="003A0792">
      <w:pPr>
        <w:rPr>
          <w:rFonts w:asciiTheme="majorHAnsi" w:hAnsiTheme="majorHAnsi" w:cstheme="majorHAnsi"/>
          <w:b/>
          <w:bCs/>
          <w:sz w:val="32"/>
          <w:szCs w:val="32"/>
        </w:rPr>
      </w:pPr>
      <w:r>
        <w:rPr>
          <w:rFonts w:asciiTheme="majorHAnsi" w:hAnsiTheme="majorHAnsi"/>
          <w:b/>
          <w:sz w:val="32"/>
        </w:rPr>
        <w:t xml:space="preserve">Responsabilidades dos </w:t>
      </w:r>
      <w:r>
        <w:rPr>
          <w:rFonts w:asciiTheme="majorHAnsi" w:hAnsiTheme="majorHAnsi"/>
          <w:b/>
          <w:color w:val="FFFFFF" w:themeColor="background1"/>
          <w:sz w:val="32"/>
          <w:highlight w:val="black"/>
        </w:rPr>
        <w:t>imigrantes</w:t>
      </w:r>
    </w:p>
    <w:p w14:paraId="6B5CF953" w14:textId="48CA23C2" w:rsidR="00AC3B03" w:rsidRPr="000959AC" w:rsidRDefault="00AC3B03"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Conhecer e respeitar as leis e os regulamentos locais.</w:t>
      </w:r>
    </w:p>
    <w:p w14:paraId="58A7FC13" w14:textId="1598EFD1" w:rsidR="00AC3B03" w:rsidRPr="000959AC" w:rsidRDefault="00AC3B03" w:rsidP="00AC3B03">
      <w:pPr>
        <w:pStyle w:val="ListParagraph"/>
        <w:numPr>
          <w:ilvl w:val="0"/>
          <w:numId w:val="23"/>
        </w:numPr>
        <w:jc w:val="both"/>
        <w:rPr>
          <w:rFonts w:asciiTheme="majorHAnsi" w:hAnsiTheme="majorHAnsi" w:cstheme="majorHAnsi"/>
          <w:sz w:val="24"/>
          <w:szCs w:val="24"/>
        </w:rPr>
      </w:pPr>
      <w:r>
        <w:rPr>
          <w:rFonts w:asciiTheme="majorHAnsi" w:hAnsiTheme="majorHAnsi"/>
          <w:sz w:val="24"/>
        </w:rPr>
        <w:t>Conhecer e respeitar os costumes e as normas culturais locais.</w:t>
      </w:r>
    </w:p>
    <w:p w14:paraId="72A50C7D" w14:textId="4CD03A64" w:rsidR="003A0792" w:rsidRPr="000959AC" w:rsidRDefault="003A0792"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Participar ativamente em programas linguísticos e de formação.</w:t>
      </w:r>
    </w:p>
    <w:p w14:paraId="7C4D1A4D" w14:textId="3E38F1F1" w:rsidR="003A0792" w:rsidRPr="000959AC" w:rsidRDefault="003A0792"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Contribuir para a comunidade através do trabalho, do voluntariado ou da participação cívica.</w:t>
      </w:r>
    </w:p>
    <w:p w14:paraId="7F245F79" w14:textId="4E79292C" w:rsidR="003A0792" w:rsidRPr="000959AC" w:rsidRDefault="00AC3B03" w:rsidP="00AC3B03">
      <w:pPr>
        <w:pStyle w:val="ListParagraph"/>
        <w:numPr>
          <w:ilvl w:val="0"/>
          <w:numId w:val="23"/>
        </w:numPr>
        <w:jc w:val="both"/>
        <w:rPr>
          <w:rFonts w:asciiTheme="majorHAnsi" w:hAnsiTheme="majorHAnsi" w:cstheme="majorHAnsi"/>
          <w:sz w:val="24"/>
          <w:szCs w:val="24"/>
        </w:rPr>
      </w:pPr>
      <w:r>
        <w:rPr>
          <w:rFonts w:asciiTheme="majorHAnsi" w:hAnsiTheme="majorHAnsi"/>
          <w:sz w:val="24"/>
        </w:rPr>
        <w:t>Empenhar-se na sua integração e na da sua família, estabelecendo simultaneamente relações com os cidadãos locais.</w:t>
      </w:r>
    </w:p>
    <w:p w14:paraId="192D6896" w14:textId="77777777" w:rsidR="000B7AFE" w:rsidRPr="000959AC" w:rsidRDefault="000B7AFE" w:rsidP="000B7AFE">
      <w:pPr>
        <w:pStyle w:val="ListParagraph"/>
        <w:jc w:val="both"/>
        <w:rPr>
          <w:rFonts w:asciiTheme="majorHAnsi" w:hAnsiTheme="majorHAnsi" w:cstheme="majorHAnsi"/>
          <w:sz w:val="24"/>
          <w:szCs w:val="24"/>
        </w:rPr>
      </w:pPr>
    </w:p>
    <w:p w14:paraId="35F05808" w14:textId="57BF20E0" w:rsidR="003A0792" w:rsidRPr="000959AC" w:rsidRDefault="00B90963" w:rsidP="003A0792">
      <w:pPr>
        <w:rPr>
          <w:rFonts w:asciiTheme="majorHAnsi" w:hAnsiTheme="majorHAnsi" w:cstheme="majorHAnsi"/>
          <w:sz w:val="24"/>
          <w:szCs w:val="24"/>
        </w:rPr>
      </w:pPr>
      <w:r>
        <w:rPr>
          <w:rFonts w:asciiTheme="majorHAnsi" w:hAnsiTheme="majorHAnsi"/>
          <w:b/>
          <w:sz w:val="32"/>
        </w:rPr>
        <w:t xml:space="preserve">Direitos dos </w:t>
      </w:r>
      <w:r>
        <w:rPr>
          <w:rFonts w:asciiTheme="majorHAnsi" w:hAnsiTheme="majorHAnsi"/>
          <w:b/>
          <w:color w:val="FFFFFF" w:themeColor="background1"/>
          <w:sz w:val="32"/>
          <w:highlight w:val="black"/>
        </w:rPr>
        <w:t>imigrantes</w:t>
      </w:r>
      <w:r>
        <w:rPr>
          <w:rFonts w:asciiTheme="majorHAnsi" w:hAnsiTheme="majorHAnsi"/>
          <w:color w:val="FFFFFF" w:themeColor="background1"/>
          <w:sz w:val="24"/>
        </w:rPr>
        <w:t xml:space="preserve"> </w:t>
      </w:r>
    </w:p>
    <w:p w14:paraId="606E05F1" w14:textId="4EFF31A8" w:rsidR="003A0792" w:rsidRPr="000959AC" w:rsidRDefault="003A0792" w:rsidP="00B90963">
      <w:pPr>
        <w:pStyle w:val="ListParagraph"/>
        <w:numPr>
          <w:ilvl w:val="0"/>
          <w:numId w:val="24"/>
        </w:numPr>
        <w:rPr>
          <w:rFonts w:asciiTheme="majorHAnsi" w:hAnsiTheme="majorHAnsi" w:cstheme="majorHAnsi"/>
          <w:sz w:val="24"/>
          <w:szCs w:val="24"/>
        </w:rPr>
      </w:pPr>
      <w:r>
        <w:rPr>
          <w:rFonts w:asciiTheme="majorHAnsi" w:hAnsiTheme="majorHAnsi"/>
          <w:sz w:val="24"/>
        </w:rPr>
        <w:t>Acesso a serviços essenciais: alojamento, cuidados de saúde, educação e emprego.</w:t>
      </w:r>
    </w:p>
    <w:p w14:paraId="77E6E2FC" w14:textId="59755C7C" w:rsidR="003A0792" w:rsidRPr="000959AC" w:rsidRDefault="003A0792" w:rsidP="00B90963">
      <w:pPr>
        <w:pStyle w:val="ListParagraph"/>
        <w:numPr>
          <w:ilvl w:val="0"/>
          <w:numId w:val="24"/>
        </w:numPr>
        <w:rPr>
          <w:rFonts w:asciiTheme="majorHAnsi" w:hAnsiTheme="majorHAnsi" w:cstheme="majorHAnsi"/>
          <w:sz w:val="24"/>
          <w:szCs w:val="24"/>
        </w:rPr>
      </w:pPr>
      <w:r>
        <w:rPr>
          <w:rFonts w:asciiTheme="majorHAnsi" w:hAnsiTheme="majorHAnsi"/>
          <w:sz w:val="24"/>
        </w:rPr>
        <w:t>Respeito pela sua própria identidade, pela sua liberdade de religião e pelo seu contexto cultural.</w:t>
      </w:r>
    </w:p>
    <w:p w14:paraId="6F9EE816" w14:textId="41917ED0" w:rsidR="003A0792" w:rsidRPr="000959AC" w:rsidRDefault="003A0792" w:rsidP="00B90963">
      <w:pPr>
        <w:pStyle w:val="ListParagraph"/>
        <w:numPr>
          <w:ilvl w:val="0"/>
          <w:numId w:val="24"/>
        </w:numPr>
        <w:rPr>
          <w:rFonts w:asciiTheme="majorHAnsi" w:hAnsiTheme="majorHAnsi" w:cstheme="majorHAnsi"/>
          <w:sz w:val="24"/>
          <w:szCs w:val="24"/>
        </w:rPr>
      </w:pPr>
      <w:r>
        <w:rPr>
          <w:rFonts w:asciiTheme="majorHAnsi" w:hAnsiTheme="majorHAnsi"/>
          <w:sz w:val="24"/>
        </w:rPr>
        <w:t>Oportunidades de aprendizagem linguística e de formação.</w:t>
      </w:r>
    </w:p>
    <w:p w14:paraId="3E3A8EA6" w14:textId="78B33575" w:rsidR="003A0792"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Ser tratados com dignidade, sem discriminação e sem racismo.</w:t>
      </w:r>
    </w:p>
    <w:p w14:paraId="677F5D7B" w14:textId="41DE3F4B" w:rsidR="003A0792" w:rsidRPr="000959AC" w:rsidRDefault="003A0792" w:rsidP="00B90963">
      <w:pPr>
        <w:pStyle w:val="ListParagraph"/>
        <w:numPr>
          <w:ilvl w:val="0"/>
          <w:numId w:val="24"/>
        </w:numPr>
        <w:rPr>
          <w:rFonts w:asciiTheme="majorHAnsi" w:hAnsiTheme="majorHAnsi" w:cstheme="majorHAnsi"/>
          <w:sz w:val="24"/>
          <w:szCs w:val="24"/>
        </w:rPr>
      </w:pPr>
      <w:r>
        <w:rPr>
          <w:rFonts w:asciiTheme="majorHAnsi" w:hAnsiTheme="majorHAnsi"/>
          <w:sz w:val="24"/>
        </w:rPr>
        <w:t>Participação na tomada de decisões da comunidade e em intercâmbios culturais.</w:t>
      </w:r>
    </w:p>
    <w:p w14:paraId="1C321619" w14:textId="77777777" w:rsidR="003A0792" w:rsidRPr="000959AC" w:rsidRDefault="003A0792" w:rsidP="003A0792">
      <w:pPr>
        <w:rPr>
          <w:rFonts w:asciiTheme="majorHAnsi" w:hAnsiTheme="majorHAnsi" w:cstheme="majorHAnsi"/>
          <w:sz w:val="24"/>
          <w:szCs w:val="24"/>
        </w:rPr>
      </w:pPr>
    </w:p>
    <w:p w14:paraId="70894341" w14:textId="31EF0128" w:rsidR="00B90963" w:rsidRPr="000959AC" w:rsidRDefault="00B90963" w:rsidP="00645D2A">
      <w:pPr>
        <w:keepNext/>
        <w:keepLines/>
        <w:rPr>
          <w:rFonts w:asciiTheme="majorHAnsi" w:hAnsiTheme="majorHAnsi" w:cstheme="majorHAnsi"/>
          <w:b/>
          <w:bCs/>
          <w:sz w:val="32"/>
          <w:szCs w:val="32"/>
        </w:rPr>
      </w:pPr>
      <w:r>
        <w:rPr>
          <w:rFonts w:asciiTheme="majorHAnsi" w:hAnsiTheme="majorHAnsi"/>
          <w:b/>
          <w:sz w:val="32"/>
        </w:rPr>
        <w:t xml:space="preserve">Responsabilidades da </w:t>
      </w:r>
      <w:r>
        <w:rPr>
          <w:rFonts w:asciiTheme="majorHAnsi" w:hAnsiTheme="majorHAnsi"/>
          <w:b/>
          <w:color w:val="FFFFFF" w:themeColor="background1"/>
          <w:sz w:val="32"/>
          <w:highlight w:val="black"/>
        </w:rPr>
        <w:t>população de acolhimento</w:t>
      </w:r>
    </w:p>
    <w:p w14:paraId="5FDB49DA" w14:textId="59EAF422" w:rsidR="00B90963" w:rsidRPr="000959AC" w:rsidRDefault="00FC005A" w:rsidP="00645D2A">
      <w:pPr>
        <w:pStyle w:val="ListParagraph"/>
        <w:keepNext/>
        <w:keepLines/>
        <w:numPr>
          <w:ilvl w:val="0"/>
          <w:numId w:val="23"/>
        </w:numPr>
        <w:jc w:val="both"/>
        <w:rPr>
          <w:rFonts w:asciiTheme="majorHAnsi" w:hAnsiTheme="majorHAnsi" w:cstheme="majorHAnsi"/>
          <w:sz w:val="24"/>
          <w:szCs w:val="24"/>
        </w:rPr>
      </w:pPr>
      <w:r>
        <w:rPr>
          <w:rFonts w:asciiTheme="majorHAnsi" w:hAnsiTheme="majorHAnsi"/>
          <w:sz w:val="24"/>
        </w:rPr>
        <w:t>Mostrar tolerância e respeito por todos os recém-chegados e pelos seus direitos; respeitar a lei.</w:t>
      </w:r>
    </w:p>
    <w:p w14:paraId="1695334B" w14:textId="77777777" w:rsidR="00B90963" w:rsidRPr="000959AC"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Promover a compreensão e a aceitação dos imigrantes na comunidade.</w:t>
      </w:r>
    </w:p>
    <w:p w14:paraId="74DD8C2D" w14:textId="77777777" w:rsidR="00B90963" w:rsidRPr="000959AC"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Apoiar as empresas e os serviços locais na adaptação às nuances culturais.</w:t>
      </w:r>
    </w:p>
    <w:p w14:paraId="72578292" w14:textId="77777777" w:rsidR="00B90963" w:rsidRPr="000959AC"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Participar em iniciativas de desenvolvimento da comunidade que reúnam grupos diversos.</w:t>
      </w:r>
    </w:p>
    <w:p w14:paraId="22390E5B" w14:textId="6F7A4D50" w:rsidR="00B90963" w:rsidRPr="00790E27"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 xml:space="preserve">Combater os mitos e </w:t>
      </w:r>
      <w:r w:rsidR="00274657">
        <w:rPr>
          <w:rFonts w:asciiTheme="majorHAnsi" w:hAnsiTheme="majorHAnsi"/>
          <w:sz w:val="24"/>
        </w:rPr>
        <w:t xml:space="preserve">a </w:t>
      </w:r>
      <w:r w:rsidR="00860AAF">
        <w:rPr>
          <w:rFonts w:asciiTheme="majorHAnsi" w:hAnsiTheme="majorHAnsi"/>
          <w:sz w:val="24"/>
        </w:rPr>
        <w:t>informação incorreta</w:t>
      </w:r>
      <w:r>
        <w:rPr>
          <w:rFonts w:asciiTheme="majorHAnsi" w:hAnsiTheme="majorHAnsi"/>
          <w:sz w:val="24"/>
        </w:rPr>
        <w:t xml:space="preserve"> sobre os imigrantes.</w:t>
      </w:r>
    </w:p>
    <w:p w14:paraId="4E5E66A9" w14:textId="77777777" w:rsidR="00B90963" w:rsidRPr="00790E27" w:rsidRDefault="00B90963" w:rsidP="00B90963">
      <w:pPr>
        <w:pStyle w:val="ListParagraph"/>
        <w:jc w:val="both"/>
        <w:rPr>
          <w:rFonts w:asciiTheme="majorHAnsi" w:hAnsiTheme="majorHAnsi" w:cstheme="majorHAnsi"/>
          <w:sz w:val="24"/>
          <w:szCs w:val="24"/>
        </w:rPr>
      </w:pPr>
    </w:p>
    <w:p w14:paraId="7AAD145F" w14:textId="5CC4D179" w:rsidR="00B90963" w:rsidRPr="000959AC" w:rsidRDefault="00B90963" w:rsidP="00B90963">
      <w:pPr>
        <w:rPr>
          <w:rFonts w:asciiTheme="majorHAnsi" w:hAnsiTheme="majorHAnsi" w:cstheme="majorHAnsi"/>
          <w:sz w:val="24"/>
          <w:szCs w:val="24"/>
        </w:rPr>
      </w:pPr>
      <w:r>
        <w:rPr>
          <w:rFonts w:asciiTheme="majorHAnsi" w:hAnsiTheme="majorHAnsi"/>
          <w:b/>
          <w:sz w:val="32"/>
        </w:rPr>
        <w:t xml:space="preserve">Direitos da </w:t>
      </w:r>
      <w:r>
        <w:rPr>
          <w:rFonts w:asciiTheme="majorHAnsi" w:hAnsiTheme="majorHAnsi"/>
          <w:b/>
          <w:color w:val="FFFFFF" w:themeColor="background1"/>
          <w:sz w:val="32"/>
          <w:highlight w:val="black"/>
        </w:rPr>
        <w:t>população de acolhimento</w:t>
      </w:r>
      <w:r>
        <w:rPr>
          <w:rFonts w:asciiTheme="majorHAnsi" w:hAnsiTheme="majorHAnsi"/>
          <w:sz w:val="24"/>
        </w:rPr>
        <w:t xml:space="preserve"> </w:t>
      </w:r>
    </w:p>
    <w:p w14:paraId="5B1C244D" w14:textId="694A2037" w:rsidR="00FC005A" w:rsidRPr="000959AC" w:rsidRDefault="00FC005A" w:rsidP="00FC005A">
      <w:pPr>
        <w:pStyle w:val="ListParagraph"/>
        <w:numPr>
          <w:ilvl w:val="0"/>
          <w:numId w:val="24"/>
        </w:numPr>
        <w:rPr>
          <w:rFonts w:asciiTheme="majorHAnsi" w:hAnsiTheme="majorHAnsi" w:cstheme="majorHAnsi"/>
          <w:sz w:val="24"/>
          <w:szCs w:val="24"/>
        </w:rPr>
      </w:pPr>
      <w:r>
        <w:rPr>
          <w:rFonts w:asciiTheme="majorHAnsi" w:hAnsiTheme="majorHAnsi"/>
          <w:sz w:val="24"/>
        </w:rPr>
        <w:t>Participar na elaboração e execução das políticas de integração.</w:t>
      </w:r>
    </w:p>
    <w:p w14:paraId="4CBDD90A" w14:textId="77777777" w:rsidR="00FC005A"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 xml:space="preserve">Receber regularmente informações do órgão de poder local sobre o processo de integração. </w:t>
      </w:r>
    </w:p>
    <w:p w14:paraId="575779A2" w14:textId="4C1E01DB" w:rsidR="00B90963"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Participar em intercâmbios culturais e eventos comunitários com os imigrantes.</w:t>
      </w:r>
    </w:p>
    <w:p w14:paraId="3CABC622" w14:textId="73B9258E" w:rsidR="00B90963"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 xml:space="preserve">Receber formação e informações sobre o estabelecimento de relações com os recém-chegados. </w:t>
      </w:r>
    </w:p>
    <w:p w14:paraId="45BD2A10" w14:textId="34FB2E44" w:rsidR="00B90963" w:rsidRPr="000959AC" w:rsidRDefault="000A40BA" w:rsidP="00B90963">
      <w:pPr>
        <w:pStyle w:val="ListParagraph"/>
        <w:numPr>
          <w:ilvl w:val="0"/>
          <w:numId w:val="24"/>
        </w:numPr>
        <w:rPr>
          <w:rFonts w:asciiTheme="majorHAnsi" w:hAnsiTheme="majorHAnsi" w:cstheme="majorHAnsi"/>
          <w:sz w:val="24"/>
          <w:szCs w:val="24"/>
        </w:rPr>
      </w:pPr>
      <w:r>
        <w:rPr>
          <w:rFonts w:asciiTheme="majorHAnsi" w:hAnsiTheme="majorHAnsi"/>
          <w:sz w:val="24"/>
        </w:rPr>
        <w:t>Preservar os aspetos fundamentais da cultura e do modo de vida locais.</w:t>
      </w:r>
    </w:p>
    <w:p w14:paraId="476CFA01" w14:textId="77777777" w:rsidR="002A310D" w:rsidRPr="000959AC" w:rsidRDefault="002A310D" w:rsidP="00D80E97">
      <w:pPr>
        <w:tabs>
          <w:tab w:val="left" w:pos="7230"/>
        </w:tabs>
        <w:rPr>
          <w:rFonts w:ascii="Gill Sans Std ExtraBold" w:hAnsi="Gill Sans Std ExtraBold" w:cstheme="majorHAnsi"/>
          <w:b/>
          <w:bCs/>
          <w:color w:val="FFFFFF" w:themeColor="background1"/>
          <w:sz w:val="32"/>
          <w:szCs w:val="32"/>
          <w:highlight w:val="black"/>
          <w:u w:val="single"/>
        </w:rPr>
      </w:pPr>
    </w:p>
    <w:p w14:paraId="1DFD70B0" w14:textId="6B8E26A2" w:rsidR="00FE0BC6" w:rsidRPr="000959AC" w:rsidRDefault="0019521B" w:rsidP="00D80E97">
      <w:pPr>
        <w:tabs>
          <w:tab w:val="left" w:pos="7230"/>
        </w:tabs>
        <w:rPr>
          <w:rFonts w:asciiTheme="majorHAnsi" w:hAnsiTheme="majorHAnsi" w:cstheme="majorHAnsi"/>
          <w:sz w:val="24"/>
          <w:szCs w:val="24"/>
        </w:rPr>
      </w:pPr>
      <w:r>
        <w:rPr>
          <w:rFonts w:ascii="Gill Sans Std ExtraBold" w:hAnsi="Gill Sans Std ExtraBold"/>
          <w:b/>
          <w:color w:val="FFFFFF" w:themeColor="background1"/>
          <w:sz w:val="32"/>
          <w:highlight w:val="black"/>
          <w:u w:val="single"/>
        </w:rPr>
        <w:t>Princípios liberais e democráticos</w:t>
      </w:r>
      <w:r>
        <w:rPr>
          <w:rFonts w:ascii="Gill Sans Std ExtraBold" w:hAnsi="Gill Sans Std ExtraBold"/>
          <w:b/>
          <w:color w:val="C00000"/>
          <w:sz w:val="32"/>
          <w:u w:val="single"/>
        </w:rPr>
        <w:t xml:space="preserve"> no contexto da integração </w:t>
      </w:r>
    </w:p>
    <w:p w14:paraId="7FC60824" w14:textId="77777777" w:rsidR="008224B3" w:rsidRPr="000959AC" w:rsidRDefault="008224B3" w:rsidP="008224B3">
      <w:pPr>
        <w:pStyle w:val="ListParagraph"/>
        <w:jc w:val="both"/>
        <w:rPr>
          <w:rFonts w:ascii="Gill Sans Std ExtraBold" w:hAnsi="Gill Sans Std ExtraBold" w:cstheme="majorHAnsi"/>
          <w:b/>
          <w:bCs/>
          <w:sz w:val="32"/>
          <w:szCs w:val="32"/>
          <w:u w:val="single"/>
        </w:rPr>
      </w:pPr>
    </w:p>
    <w:p w14:paraId="3A77CACC" w14:textId="27DDB146" w:rsidR="008224B3" w:rsidRPr="000959AC" w:rsidRDefault="00B525C0"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Os valores da liberdade</w:t>
      </w:r>
      <w:r>
        <w:rPr>
          <w:rFonts w:asciiTheme="majorHAnsi" w:hAnsiTheme="majorHAnsi"/>
          <w:sz w:val="24"/>
        </w:rPr>
        <w:t xml:space="preserve"> e da democracia são universais – não se aplicam apenas a determinadas nacionalidades, religiões ou grupos étnicos. </w:t>
      </w:r>
    </w:p>
    <w:p w14:paraId="678793EB" w14:textId="6C7E0AF8" w:rsidR="00B525C0" w:rsidRPr="000959AC" w:rsidRDefault="008D28DC" w:rsidP="008224B3">
      <w:pPr>
        <w:pStyle w:val="ListParagraph"/>
        <w:jc w:val="both"/>
        <w:rPr>
          <w:rFonts w:ascii="Gill Sans Std ExtraBold" w:hAnsi="Gill Sans Std ExtraBold" w:cstheme="majorHAnsi"/>
          <w:b/>
          <w:bCs/>
          <w:sz w:val="24"/>
          <w:szCs w:val="24"/>
          <w:u w:val="single"/>
        </w:rPr>
      </w:pPr>
      <w:r>
        <w:rPr>
          <w:rFonts w:asciiTheme="majorHAnsi" w:hAnsiTheme="majorHAnsi"/>
          <w:sz w:val="24"/>
        </w:rPr>
        <w:t>No entanto, precisam de ser ensinados, explicados, cultivados e defendidos.</w:t>
      </w:r>
    </w:p>
    <w:p w14:paraId="276E1442"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33202961" w14:textId="37340953" w:rsidR="00B525C0" w:rsidRPr="000959AC" w:rsidRDefault="00B525C0"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Todas as pessoas</w:t>
      </w:r>
      <w:r>
        <w:rPr>
          <w:rFonts w:asciiTheme="majorHAnsi" w:hAnsiTheme="majorHAnsi"/>
          <w:sz w:val="24"/>
        </w:rPr>
        <w:t xml:space="preserve"> têm o direito de </w:t>
      </w:r>
      <w:r w:rsidR="00274657">
        <w:rPr>
          <w:rFonts w:asciiTheme="majorHAnsi" w:hAnsiTheme="majorHAnsi"/>
          <w:sz w:val="24"/>
        </w:rPr>
        <w:t>alcançar</w:t>
      </w:r>
      <w:r>
        <w:rPr>
          <w:rFonts w:asciiTheme="majorHAnsi" w:hAnsiTheme="majorHAnsi"/>
          <w:sz w:val="24"/>
        </w:rPr>
        <w:t xml:space="preserve"> todo o seu potencial na sociedade.</w:t>
      </w:r>
    </w:p>
    <w:p w14:paraId="7378BC9A" w14:textId="77777777" w:rsidR="008224B3" w:rsidRPr="000959AC" w:rsidRDefault="008224B3" w:rsidP="008224B3">
      <w:pPr>
        <w:pStyle w:val="ListParagraph"/>
        <w:jc w:val="both"/>
        <w:rPr>
          <w:rFonts w:asciiTheme="majorHAnsi" w:hAnsiTheme="majorHAnsi" w:cstheme="majorHAnsi"/>
          <w:sz w:val="24"/>
          <w:szCs w:val="24"/>
        </w:rPr>
      </w:pPr>
    </w:p>
    <w:p w14:paraId="3A42944E" w14:textId="450BDF0D" w:rsidR="008D28DC" w:rsidRPr="000959AC" w:rsidRDefault="008D28DC" w:rsidP="008224B3">
      <w:pPr>
        <w:pStyle w:val="ListParagraph"/>
        <w:numPr>
          <w:ilvl w:val="0"/>
          <w:numId w:val="28"/>
        </w:numPr>
        <w:jc w:val="both"/>
        <w:rPr>
          <w:rFonts w:asciiTheme="majorHAnsi" w:hAnsiTheme="majorHAnsi" w:cstheme="majorHAnsi"/>
          <w:sz w:val="24"/>
          <w:szCs w:val="24"/>
        </w:rPr>
      </w:pPr>
      <w:r>
        <w:rPr>
          <w:rFonts w:asciiTheme="majorHAnsi" w:hAnsiTheme="majorHAnsi"/>
          <w:b/>
          <w:sz w:val="24"/>
        </w:rPr>
        <w:t>A língua</w:t>
      </w:r>
      <w:r>
        <w:rPr>
          <w:rFonts w:asciiTheme="majorHAnsi" w:hAnsiTheme="majorHAnsi"/>
          <w:sz w:val="24"/>
        </w:rPr>
        <w:t xml:space="preserve"> é um instrumento fundamental para que uma pessoa possa realizar todo o seu potencial.</w:t>
      </w:r>
    </w:p>
    <w:p w14:paraId="61C62EAC"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135AB747" w14:textId="7EE69EF2" w:rsidR="00B525C0" w:rsidRPr="000959AC" w:rsidRDefault="00B525C0"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As aspirações de uma pessoa</w:t>
      </w:r>
      <w:r>
        <w:rPr>
          <w:rFonts w:asciiTheme="majorHAnsi" w:hAnsiTheme="majorHAnsi"/>
          <w:sz w:val="24"/>
        </w:rPr>
        <w:t xml:space="preserve"> são mais importantes do que a sua origem.</w:t>
      </w:r>
    </w:p>
    <w:p w14:paraId="1CCD24AB"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7C7D8F72" w14:textId="3D283486" w:rsidR="00B525C0"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Uma sociedade justa</w:t>
      </w:r>
      <w:r>
        <w:rPr>
          <w:rFonts w:asciiTheme="majorHAnsi" w:hAnsiTheme="majorHAnsi"/>
          <w:sz w:val="24"/>
        </w:rPr>
        <w:t xml:space="preserve"> proporciona a todos igualdade de oportunidades.</w:t>
      </w:r>
    </w:p>
    <w:p w14:paraId="177F8DCE"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7C963FEF" w14:textId="09C7ECA5" w:rsidR="008D28DC"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Capacitar os cidadãos</w:t>
      </w:r>
      <w:r>
        <w:rPr>
          <w:rFonts w:asciiTheme="majorHAnsi" w:hAnsiTheme="majorHAnsi"/>
          <w:sz w:val="24"/>
        </w:rPr>
        <w:t xml:space="preserve"> para ajudarem a moldar a sua comunidade é a melhor forma de obter resultados.</w:t>
      </w:r>
    </w:p>
    <w:p w14:paraId="44E2B632"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1E876A13" w14:textId="136FD8F4" w:rsidR="00B525C0" w:rsidRPr="000959AC" w:rsidRDefault="008D28DC"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Uma diversidade bem gerida</w:t>
      </w:r>
      <w:r>
        <w:rPr>
          <w:rFonts w:asciiTheme="majorHAnsi" w:hAnsiTheme="majorHAnsi"/>
          <w:sz w:val="24"/>
        </w:rPr>
        <w:t xml:space="preserve"> é uma fonte de força económica e cultural.</w:t>
      </w:r>
    </w:p>
    <w:p w14:paraId="3963B911"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139BE665" w14:textId="63AFC1AB" w:rsidR="00B525C0"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A integração não significa</w:t>
      </w:r>
      <w:r>
        <w:rPr>
          <w:rFonts w:asciiTheme="majorHAnsi" w:hAnsiTheme="majorHAnsi"/>
          <w:sz w:val="24"/>
        </w:rPr>
        <w:t xml:space="preserve"> que os imigrantes devam abandonar a sua identidade de origem. Trata-se de um processo que lhes permite contribuir para a nova sociedade em que vivem, no âmbito do qual a sua identidade única é valorizada e respeitada, ao mesmo tempo que respeitam e valorizam as leis e os valores da sua nova comunidade. </w:t>
      </w:r>
    </w:p>
    <w:p w14:paraId="6E3D7F09"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549A1455" w14:textId="41BF982B" w:rsidR="008224B3"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Uma integração bem-sucedida</w:t>
      </w:r>
      <w:r>
        <w:rPr>
          <w:rFonts w:asciiTheme="majorHAnsi" w:hAnsiTheme="majorHAnsi"/>
          <w:sz w:val="24"/>
        </w:rPr>
        <w:t xml:space="preserve"> torna as comunidades locais mais fortes e mais resilientes. </w:t>
      </w:r>
    </w:p>
    <w:p w14:paraId="46FE7B0C"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36A7D30A" w14:textId="132619E4" w:rsidR="008224B3"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 xml:space="preserve">A integração é essencial </w:t>
      </w:r>
      <w:r>
        <w:rPr>
          <w:rFonts w:asciiTheme="majorHAnsi" w:hAnsiTheme="majorHAnsi"/>
          <w:sz w:val="24"/>
        </w:rPr>
        <w:t>para o futuro da União Europeia, uma vez que se prevê que a população da União diminua e que as taxas de fecundidade permaneçam baixas, pelo que só será possível manter o nível de vida europeu nas próximas décadas em parte graças à imigração.</w:t>
      </w:r>
    </w:p>
    <w:p w14:paraId="112487A2" w14:textId="417405ED" w:rsidR="000B7AFE" w:rsidRPr="000959AC" w:rsidRDefault="000B7AFE">
      <w:pPr>
        <w:rPr>
          <w:rFonts w:ascii="Gill Sans Std ExtraBold" w:hAnsi="Gill Sans Std ExtraBold" w:cstheme="majorHAnsi"/>
          <w:b/>
          <w:bCs/>
          <w:sz w:val="32"/>
          <w:szCs w:val="32"/>
          <w:u w:val="single"/>
        </w:rPr>
      </w:pPr>
      <w:r>
        <w:br w:type="page"/>
      </w:r>
    </w:p>
    <w:p w14:paraId="6D31D813" w14:textId="77777777" w:rsidR="002A310D" w:rsidRPr="000959AC" w:rsidRDefault="002A310D" w:rsidP="003733F7">
      <w:pPr>
        <w:pStyle w:val="ListParagraph"/>
        <w:ind w:left="0"/>
        <w:rPr>
          <w:rFonts w:ascii="Gill Sans Std ExtraBold" w:hAnsi="Gill Sans Std ExtraBold" w:cstheme="majorHAnsi"/>
          <w:b/>
          <w:bCs/>
          <w:color w:val="FFFFFF" w:themeColor="background1"/>
          <w:sz w:val="18"/>
          <w:szCs w:val="18"/>
          <w:highlight w:val="black"/>
          <w:u w:val="single"/>
        </w:rPr>
      </w:pPr>
    </w:p>
    <w:p w14:paraId="1B143828" w14:textId="3ABFDA98" w:rsidR="000B7AFE" w:rsidRPr="000959AC" w:rsidRDefault="00F40965" w:rsidP="003733F7">
      <w:pPr>
        <w:pStyle w:val="ListParagraph"/>
        <w:ind w:left="0"/>
        <w:rPr>
          <w:rFonts w:ascii="Gill Sans Std ExtraBold" w:hAnsi="Gill Sans Std ExtraBold" w:cstheme="majorHAnsi"/>
          <w:b/>
          <w:bCs/>
          <w:sz w:val="32"/>
          <w:szCs w:val="32"/>
          <w:u w:val="single"/>
        </w:rPr>
      </w:pPr>
      <w:r>
        <w:rPr>
          <w:rFonts w:ascii="Gill Sans Std ExtraBold" w:hAnsi="Gill Sans Std ExtraBold"/>
          <w:b/>
          <w:color w:val="FFFFFF" w:themeColor="background1"/>
          <w:sz w:val="32"/>
          <w:highlight w:val="black"/>
          <w:u w:val="single"/>
        </w:rPr>
        <w:t>Combater a informação incorreta e a desinformação:</w:t>
      </w:r>
      <w:r>
        <w:rPr>
          <w:rFonts w:ascii="Gill Sans Std ExtraBold" w:hAnsi="Gill Sans Std ExtraBold"/>
          <w:b/>
          <w:color w:val="C00000"/>
          <w:sz w:val="32"/>
          <w:u w:val="single"/>
        </w:rPr>
        <w:t xml:space="preserve"> a «sanduíche da verdade»</w:t>
      </w:r>
    </w:p>
    <w:p w14:paraId="6F9A2FDA" w14:textId="529B90A6" w:rsidR="00D20D14" w:rsidRPr="000959AC" w:rsidRDefault="002600C6">
      <w:pPr>
        <w:rPr>
          <w:rFonts w:ascii="Gill Sans Std ExtraBold" w:hAnsi="Gill Sans Std ExtraBold" w:cstheme="majorHAnsi"/>
          <w:b/>
          <w:bCs/>
          <w:color w:val="FFFFFF" w:themeColor="background1"/>
          <w:sz w:val="32"/>
          <w:szCs w:val="32"/>
          <w:highlight w:val="black"/>
          <w:u w:val="single"/>
        </w:rPr>
      </w:pPr>
      <w:r>
        <w:rPr>
          <w:rFonts w:ascii="Gill Sans Std ExtraBold" w:hAnsi="Gill Sans Std ExtraBold"/>
          <w:b/>
          <w:noProof/>
          <w:color w:val="FFFFFF" w:themeColor="background1"/>
          <w:sz w:val="32"/>
          <w:u w:val="single"/>
        </w:rPr>
        <w:drawing>
          <wp:anchor distT="0" distB="0" distL="114300" distR="114300" simplePos="0" relativeHeight="251661312" behindDoc="0" locked="0" layoutInCell="1" allowOverlap="1" wp14:anchorId="120E08A3" wp14:editId="70FF0B08">
            <wp:simplePos x="0" y="0"/>
            <wp:positionH relativeFrom="column">
              <wp:posOffset>39370</wp:posOffset>
            </wp:positionH>
            <wp:positionV relativeFrom="paragraph">
              <wp:posOffset>244475</wp:posOffset>
            </wp:positionV>
            <wp:extent cx="2621280" cy="1735455"/>
            <wp:effectExtent l="19050" t="19050" r="26670" b="17145"/>
            <wp:wrapSquare wrapText="bothSides"/>
            <wp:docPr id="1" name="Picture 1" descr="Microphone and pi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icrophone and piano"/>
                    <pic:cNvPicPr/>
                  </pic:nvPicPr>
                  <pic:blipFill>
                    <a:blip r:embed="rId16"/>
                    <a:stretch>
                      <a:fillRect/>
                    </a:stretch>
                  </pic:blipFill>
                  <pic:spPr>
                    <a:xfrm>
                      <a:off x="0" y="0"/>
                      <a:ext cx="2621280" cy="173545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4FFC903B" w14:textId="77777777" w:rsidR="00DB4B67" w:rsidRPr="000959AC" w:rsidRDefault="00FF1798" w:rsidP="00DB4B67">
      <w:pPr>
        <w:pStyle w:val="ListParagraph"/>
        <w:jc w:val="both"/>
        <w:rPr>
          <w:rFonts w:ascii="Aptos" w:hAnsi="Aptos"/>
          <w:color w:val="000000"/>
          <w:sz w:val="24"/>
          <w:szCs w:val="24"/>
        </w:rPr>
      </w:pPr>
      <w:r>
        <w:rPr>
          <w:rFonts w:ascii="Aptos" w:hAnsi="Aptos"/>
          <w:b/>
          <w:color w:val="000000"/>
          <w:sz w:val="24"/>
          <w:u w:val="single"/>
        </w:rPr>
        <w:t>Informação incorreta</w:t>
      </w:r>
      <w:r>
        <w:rPr>
          <w:rFonts w:ascii="Aptos" w:hAnsi="Aptos"/>
          <w:color w:val="000000"/>
          <w:sz w:val="24"/>
        </w:rPr>
        <w:t xml:space="preserve">: </w:t>
      </w:r>
    </w:p>
    <w:p w14:paraId="07F43625" w14:textId="1BAB7BAA" w:rsidR="002600C6" w:rsidRPr="000959AC" w:rsidRDefault="005D05CB" w:rsidP="00DB4B67">
      <w:pPr>
        <w:pStyle w:val="ListParagraph"/>
        <w:jc w:val="both"/>
        <w:rPr>
          <w:rFonts w:ascii="Aptos" w:hAnsi="Aptos"/>
          <w:color w:val="000000"/>
          <w:sz w:val="24"/>
          <w:szCs w:val="24"/>
        </w:rPr>
      </w:pPr>
      <w:r>
        <w:rPr>
          <w:rFonts w:ascii="Aptos" w:hAnsi="Aptos"/>
          <w:color w:val="000000"/>
          <w:sz w:val="24"/>
        </w:rPr>
        <w:t>Fornecimento de informações erradas ou enganosas.</w:t>
      </w:r>
    </w:p>
    <w:p w14:paraId="41DB63AF" w14:textId="77777777" w:rsidR="00DB4B67" w:rsidRPr="000959AC" w:rsidRDefault="00DB4B67" w:rsidP="00DB4B67">
      <w:pPr>
        <w:pStyle w:val="ListParagraph"/>
        <w:jc w:val="both"/>
        <w:rPr>
          <w:rFonts w:ascii="Aptos" w:hAnsi="Aptos"/>
          <w:color w:val="000000"/>
          <w:sz w:val="24"/>
          <w:szCs w:val="24"/>
        </w:rPr>
      </w:pPr>
    </w:p>
    <w:p w14:paraId="3F562A74" w14:textId="77777777" w:rsidR="005D05CB" w:rsidRPr="000959AC" w:rsidRDefault="007262BB" w:rsidP="00DB4B67">
      <w:pPr>
        <w:pStyle w:val="ListParagraph"/>
        <w:jc w:val="both"/>
        <w:rPr>
          <w:rFonts w:ascii="Aptos" w:hAnsi="Aptos"/>
          <w:color w:val="000000"/>
          <w:sz w:val="24"/>
          <w:szCs w:val="24"/>
        </w:rPr>
      </w:pPr>
      <w:r>
        <w:rPr>
          <w:rFonts w:ascii="Aptos" w:hAnsi="Aptos"/>
          <w:b/>
          <w:color w:val="000000"/>
          <w:sz w:val="24"/>
          <w:u w:val="single"/>
        </w:rPr>
        <w:t>Desinformação</w:t>
      </w:r>
      <w:r>
        <w:rPr>
          <w:rFonts w:ascii="Aptos" w:hAnsi="Aptos"/>
          <w:color w:val="000000"/>
          <w:sz w:val="24"/>
        </w:rPr>
        <w:t xml:space="preserve">: </w:t>
      </w:r>
    </w:p>
    <w:p w14:paraId="1E6DFF6E" w14:textId="212E259F" w:rsidR="007262BB" w:rsidRPr="000959AC" w:rsidRDefault="005D05CB" w:rsidP="00DB4B67">
      <w:pPr>
        <w:pStyle w:val="ListParagraph"/>
        <w:jc w:val="both"/>
        <w:rPr>
          <w:rFonts w:ascii="Aptos" w:hAnsi="Aptos"/>
          <w:color w:val="000000"/>
          <w:sz w:val="24"/>
          <w:szCs w:val="24"/>
        </w:rPr>
      </w:pPr>
      <w:r>
        <w:rPr>
          <w:rFonts w:ascii="Aptos" w:hAnsi="Aptos"/>
          <w:color w:val="000000"/>
          <w:sz w:val="24"/>
        </w:rPr>
        <w:t>Fornecimento deliberado de informações falsas.</w:t>
      </w:r>
    </w:p>
    <w:p w14:paraId="0C72F8D8" w14:textId="77777777" w:rsidR="00B84936" w:rsidRPr="000959AC" w:rsidRDefault="00B84936" w:rsidP="00B84936">
      <w:pPr>
        <w:pStyle w:val="ListParagraph"/>
        <w:rPr>
          <w:rFonts w:ascii="Aptos" w:hAnsi="Aptos"/>
          <w:color w:val="000000"/>
          <w:sz w:val="24"/>
          <w:szCs w:val="24"/>
        </w:rPr>
      </w:pPr>
    </w:p>
    <w:p w14:paraId="6C4DCD08" w14:textId="77777777" w:rsidR="00BD3906" w:rsidRPr="000959AC" w:rsidRDefault="00BD3906" w:rsidP="00B84936">
      <w:pPr>
        <w:pStyle w:val="ListParagraph"/>
        <w:rPr>
          <w:rFonts w:ascii="Aptos" w:hAnsi="Aptos"/>
          <w:color w:val="000000"/>
          <w:sz w:val="24"/>
          <w:szCs w:val="24"/>
        </w:rPr>
      </w:pPr>
    </w:p>
    <w:p w14:paraId="1E419538" w14:textId="3867122E" w:rsidR="00B84936" w:rsidRPr="000959AC" w:rsidRDefault="00B84936" w:rsidP="004F5173">
      <w:pPr>
        <w:pStyle w:val="ListParagraph"/>
        <w:ind w:left="360"/>
        <w:rPr>
          <w:rFonts w:ascii="Aptos" w:hAnsi="Aptos"/>
          <w:b/>
          <w:bCs/>
          <w:color w:val="000000"/>
          <w:sz w:val="24"/>
          <w:szCs w:val="24"/>
          <w:u w:val="single"/>
        </w:rPr>
      </w:pPr>
      <w:r>
        <w:rPr>
          <w:rFonts w:ascii="Aptos" w:hAnsi="Aptos"/>
          <w:b/>
          <w:color w:val="000000"/>
          <w:sz w:val="24"/>
          <w:u w:val="single"/>
        </w:rPr>
        <w:t>A «sanduíche da verdade» demonstrou ser um método eficaz:</w:t>
      </w:r>
    </w:p>
    <w:p w14:paraId="75587422" w14:textId="77777777" w:rsidR="00B84936" w:rsidRPr="000959AC" w:rsidRDefault="00B84936" w:rsidP="00B84936">
      <w:pPr>
        <w:pStyle w:val="ListParagraph"/>
        <w:rPr>
          <w:rFonts w:ascii="Aptos" w:hAnsi="Aptos"/>
          <w:color w:val="000000"/>
          <w:sz w:val="24"/>
          <w:szCs w:val="24"/>
        </w:rPr>
      </w:pPr>
    </w:p>
    <w:p w14:paraId="0C74DA7A" w14:textId="5BA573CD" w:rsidR="00032691"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Comece por apresentar os factos</w:t>
      </w:r>
      <w:r>
        <w:rPr>
          <w:rFonts w:ascii="Aptos" w:hAnsi="Aptos"/>
          <w:color w:val="000000"/>
          <w:sz w:val="24"/>
        </w:rPr>
        <w:t xml:space="preserve">. </w:t>
      </w:r>
    </w:p>
    <w:p w14:paraId="79278B0B" w14:textId="77777777" w:rsidR="00040631" w:rsidRPr="000959AC" w:rsidRDefault="00040631" w:rsidP="00040631">
      <w:pPr>
        <w:pStyle w:val="ListParagraph"/>
        <w:rPr>
          <w:rFonts w:ascii="Aptos" w:hAnsi="Aptos"/>
          <w:color w:val="000000"/>
          <w:sz w:val="24"/>
          <w:szCs w:val="24"/>
        </w:rPr>
      </w:pPr>
    </w:p>
    <w:p w14:paraId="4686F740" w14:textId="6A1EB9E5" w:rsidR="00696A75"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Alerte para o mito</w:t>
      </w:r>
      <w:r>
        <w:rPr>
          <w:rFonts w:ascii="Aptos" w:hAnsi="Aptos"/>
          <w:color w:val="000000"/>
          <w:sz w:val="24"/>
        </w:rPr>
        <w:t xml:space="preserve"> – </w:t>
      </w:r>
      <w:r w:rsidRPr="00860AAF">
        <w:rPr>
          <w:rFonts w:ascii="Aptos" w:hAnsi="Aptos"/>
          <w:i/>
          <w:iCs/>
          <w:color w:val="000000"/>
          <w:sz w:val="24"/>
        </w:rPr>
        <w:t xml:space="preserve">mas brevemente, para evitar amplificar o mito! </w:t>
      </w:r>
    </w:p>
    <w:p w14:paraId="2032043F" w14:textId="77777777" w:rsidR="00040631" w:rsidRPr="000959AC" w:rsidRDefault="00040631" w:rsidP="00040631">
      <w:pPr>
        <w:pStyle w:val="ListParagraph"/>
        <w:rPr>
          <w:rFonts w:ascii="Aptos" w:hAnsi="Aptos"/>
          <w:color w:val="000000"/>
          <w:sz w:val="24"/>
          <w:szCs w:val="24"/>
        </w:rPr>
      </w:pPr>
    </w:p>
    <w:p w14:paraId="3BE07639" w14:textId="7D0E1469" w:rsidR="00696A75"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Explique por que razão</w:t>
      </w:r>
      <w:r>
        <w:rPr>
          <w:rFonts w:ascii="Aptos" w:hAnsi="Aptos"/>
          <w:color w:val="000000"/>
          <w:sz w:val="24"/>
        </w:rPr>
        <w:t xml:space="preserve"> o mito está errado. </w:t>
      </w:r>
    </w:p>
    <w:p w14:paraId="6D0FE9EF" w14:textId="77777777" w:rsidR="00040631" w:rsidRPr="000959AC" w:rsidRDefault="00040631" w:rsidP="00040631">
      <w:pPr>
        <w:pStyle w:val="ListParagraph"/>
        <w:rPr>
          <w:rFonts w:ascii="Aptos" w:hAnsi="Aptos"/>
          <w:color w:val="000000"/>
          <w:sz w:val="24"/>
          <w:szCs w:val="24"/>
        </w:rPr>
      </w:pPr>
    </w:p>
    <w:p w14:paraId="5D907B05" w14:textId="39D9A15B" w:rsidR="00696A75" w:rsidRPr="000959AC" w:rsidRDefault="00BD35C9" w:rsidP="00032691">
      <w:pPr>
        <w:pStyle w:val="ListParagraph"/>
        <w:numPr>
          <w:ilvl w:val="0"/>
          <w:numId w:val="28"/>
        </w:numPr>
        <w:rPr>
          <w:rFonts w:ascii="Aptos" w:hAnsi="Aptos"/>
          <w:color w:val="000000"/>
          <w:sz w:val="24"/>
          <w:szCs w:val="24"/>
        </w:rPr>
      </w:pPr>
      <w:r>
        <w:rPr>
          <w:rFonts w:ascii="Aptos" w:hAnsi="Aptos"/>
          <w:b/>
          <w:color w:val="000000"/>
          <w:sz w:val="24"/>
        </w:rPr>
        <w:t>Repita os factos</w:t>
      </w:r>
      <w:r>
        <w:rPr>
          <w:rFonts w:ascii="Aptos" w:hAnsi="Aptos"/>
          <w:color w:val="000000"/>
          <w:sz w:val="24"/>
        </w:rPr>
        <w:t xml:space="preserve"> para os reforçar. </w:t>
      </w:r>
    </w:p>
    <w:p w14:paraId="3555ED8F" w14:textId="77777777" w:rsidR="00E71E8E" w:rsidRPr="000959AC" w:rsidRDefault="00E71E8E" w:rsidP="00E71E8E">
      <w:pPr>
        <w:pStyle w:val="ListParagraph"/>
        <w:rPr>
          <w:rFonts w:ascii="Aptos" w:hAnsi="Aptos"/>
          <w:color w:val="000000"/>
          <w:sz w:val="24"/>
          <w:szCs w:val="24"/>
        </w:rPr>
      </w:pPr>
    </w:p>
    <w:p w14:paraId="05D8B866" w14:textId="670D23BE" w:rsidR="00E71E8E" w:rsidRPr="000959AC" w:rsidRDefault="00E71E8E" w:rsidP="00E71E8E">
      <w:pPr>
        <w:pStyle w:val="ListParagraph"/>
        <w:ind w:left="360"/>
        <w:rPr>
          <w:rFonts w:ascii="Aptos" w:hAnsi="Aptos"/>
          <w:b/>
          <w:bCs/>
          <w:color w:val="000000"/>
          <w:sz w:val="24"/>
          <w:szCs w:val="24"/>
          <w:u w:val="single"/>
        </w:rPr>
      </w:pPr>
      <w:r>
        <w:rPr>
          <w:rFonts w:ascii="Aptos" w:hAnsi="Aptos"/>
          <w:b/>
          <w:color w:val="000000"/>
          <w:sz w:val="24"/>
          <w:u w:val="single"/>
        </w:rPr>
        <w:t>Como aplicar o método da «sanduíche da verdade»:</w:t>
      </w:r>
    </w:p>
    <w:p w14:paraId="65950598" w14:textId="77777777" w:rsidR="00735E38" w:rsidRPr="000959AC" w:rsidRDefault="00735E38" w:rsidP="00E71E8E">
      <w:pPr>
        <w:pStyle w:val="ListParagraph"/>
        <w:ind w:left="360"/>
        <w:rPr>
          <w:rFonts w:ascii="Aptos" w:hAnsi="Aptos"/>
          <w:b/>
          <w:bCs/>
          <w:color w:val="000000"/>
          <w:sz w:val="24"/>
          <w:szCs w:val="24"/>
          <w:u w:val="single"/>
        </w:rPr>
      </w:pPr>
    </w:p>
    <w:p w14:paraId="58631459" w14:textId="1DFB4777" w:rsidR="007618F4"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Repetir, repetir, repetir.</w:t>
      </w:r>
      <w:r>
        <w:rPr>
          <w:rFonts w:ascii="Aptos" w:hAnsi="Aptos"/>
          <w:color w:val="000000"/>
          <w:sz w:val="24"/>
        </w:rPr>
        <w:t xml:space="preserve"> Aproveite todas as oportunidades para repetir a «sanduíche da verdade». </w:t>
      </w:r>
    </w:p>
    <w:p w14:paraId="084B260D" w14:textId="77777777" w:rsidR="00040631" w:rsidRPr="000959AC" w:rsidRDefault="00040631" w:rsidP="00040631">
      <w:pPr>
        <w:pStyle w:val="ListParagraph"/>
        <w:rPr>
          <w:rFonts w:ascii="Aptos" w:hAnsi="Aptos"/>
          <w:color w:val="000000"/>
          <w:sz w:val="24"/>
          <w:szCs w:val="24"/>
        </w:rPr>
      </w:pPr>
    </w:p>
    <w:p w14:paraId="613D4777" w14:textId="1735DC25" w:rsidR="006C2CA7"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Trabalhe ao mesmo tempo com outros intervenientes</w:t>
      </w:r>
      <w:r>
        <w:rPr>
          <w:rFonts w:ascii="Aptos" w:hAnsi="Aptos"/>
          <w:color w:val="000000"/>
          <w:sz w:val="24"/>
        </w:rPr>
        <w:t xml:space="preserve"> que sejam seus aliados. </w:t>
      </w:r>
    </w:p>
    <w:p w14:paraId="73FCDB7D" w14:textId="77777777" w:rsidR="00040631" w:rsidRPr="000959AC" w:rsidRDefault="00040631" w:rsidP="00040631">
      <w:pPr>
        <w:pStyle w:val="ListParagraph"/>
        <w:rPr>
          <w:rFonts w:ascii="Aptos" w:hAnsi="Aptos"/>
          <w:color w:val="000000"/>
          <w:sz w:val="24"/>
          <w:szCs w:val="24"/>
        </w:rPr>
      </w:pPr>
    </w:p>
    <w:p w14:paraId="233C24ED" w14:textId="45FF7373" w:rsidR="00D420DA" w:rsidRPr="000959AC" w:rsidRDefault="006C2CA7" w:rsidP="00032691">
      <w:pPr>
        <w:pStyle w:val="ListParagraph"/>
        <w:numPr>
          <w:ilvl w:val="0"/>
          <w:numId w:val="28"/>
        </w:numPr>
        <w:rPr>
          <w:rFonts w:ascii="Aptos" w:hAnsi="Aptos"/>
          <w:color w:val="000000"/>
          <w:sz w:val="24"/>
          <w:szCs w:val="24"/>
        </w:rPr>
      </w:pPr>
      <w:r>
        <w:rPr>
          <w:rFonts w:ascii="Aptos" w:hAnsi="Aptos"/>
          <w:b/>
          <w:color w:val="000000"/>
          <w:sz w:val="24"/>
        </w:rPr>
        <w:t>Compreenda o seu público-alvo</w:t>
      </w:r>
      <w:r>
        <w:rPr>
          <w:rFonts w:ascii="Aptos" w:hAnsi="Aptos"/>
          <w:color w:val="000000"/>
          <w:sz w:val="24"/>
        </w:rPr>
        <w:t xml:space="preserve">, comunique tendo em conta os seus valores e as suas emoções. </w:t>
      </w:r>
    </w:p>
    <w:p w14:paraId="500036A5" w14:textId="77777777" w:rsidR="00040631" w:rsidRPr="000959AC" w:rsidRDefault="00040631" w:rsidP="00040631">
      <w:pPr>
        <w:pStyle w:val="ListParagraph"/>
        <w:rPr>
          <w:rFonts w:ascii="Aptos" w:hAnsi="Aptos"/>
          <w:color w:val="000000"/>
          <w:sz w:val="24"/>
          <w:szCs w:val="24"/>
        </w:rPr>
      </w:pPr>
    </w:p>
    <w:p w14:paraId="14471215" w14:textId="1546D84A" w:rsidR="00454A41" w:rsidRPr="000959AC" w:rsidRDefault="00447EE0" w:rsidP="00032691">
      <w:pPr>
        <w:pStyle w:val="ListParagraph"/>
        <w:numPr>
          <w:ilvl w:val="0"/>
          <w:numId w:val="28"/>
        </w:numPr>
        <w:rPr>
          <w:rFonts w:ascii="Aptos" w:hAnsi="Aptos"/>
          <w:color w:val="000000"/>
          <w:sz w:val="24"/>
          <w:szCs w:val="24"/>
        </w:rPr>
      </w:pPr>
      <w:r>
        <w:rPr>
          <w:rFonts w:ascii="Aptos" w:hAnsi="Aptos"/>
          <w:b/>
          <w:color w:val="000000"/>
          <w:sz w:val="24"/>
        </w:rPr>
        <w:lastRenderedPageBreak/>
        <w:t>Recorra a um porta-voz de confiança.</w:t>
      </w:r>
      <w:r>
        <w:rPr>
          <w:rFonts w:ascii="Aptos" w:hAnsi="Aptos"/>
          <w:color w:val="000000"/>
          <w:sz w:val="24"/>
        </w:rPr>
        <w:t xml:space="preserve"> Assegure-se de que a mensagem é transmitida, em linha e fora de linha, por uma pessoa em que o público-alvo confia e com a qual se identifica. </w:t>
      </w:r>
    </w:p>
    <w:p w14:paraId="4C21C90C" w14:textId="77777777" w:rsidR="00040631" w:rsidRPr="000959AC" w:rsidRDefault="00040631" w:rsidP="00040631">
      <w:pPr>
        <w:pStyle w:val="ListParagraph"/>
        <w:rPr>
          <w:rFonts w:ascii="Aptos" w:hAnsi="Aptos"/>
          <w:color w:val="000000"/>
          <w:sz w:val="24"/>
          <w:szCs w:val="24"/>
        </w:rPr>
      </w:pPr>
    </w:p>
    <w:p w14:paraId="1EC635F6" w14:textId="333D2784" w:rsidR="00454A41"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Utilize o humor</w:t>
      </w:r>
      <w:r>
        <w:rPr>
          <w:rFonts w:ascii="Aptos" w:hAnsi="Aptos"/>
          <w:color w:val="000000"/>
          <w:sz w:val="24"/>
        </w:rPr>
        <w:t xml:space="preserve"> para atrair a atenção. </w:t>
      </w:r>
    </w:p>
    <w:p w14:paraId="494488BA" w14:textId="77777777" w:rsidR="00040631" w:rsidRPr="000959AC" w:rsidRDefault="00040631" w:rsidP="00040631">
      <w:pPr>
        <w:pStyle w:val="ListParagraph"/>
        <w:rPr>
          <w:rFonts w:ascii="Aptos" w:hAnsi="Aptos"/>
          <w:b/>
          <w:bCs/>
          <w:color w:val="000000"/>
          <w:sz w:val="24"/>
          <w:szCs w:val="24"/>
        </w:rPr>
      </w:pPr>
    </w:p>
    <w:p w14:paraId="5C55C24E" w14:textId="472A9FE2" w:rsidR="00032691" w:rsidRPr="000959AC" w:rsidRDefault="00032691" w:rsidP="00032691">
      <w:pPr>
        <w:pStyle w:val="ListParagraph"/>
        <w:numPr>
          <w:ilvl w:val="0"/>
          <w:numId w:val="28"/>
        </w:numPr>
        <w:rPr>
          <w:rFonts w:ascii="Aptos" w:hAnsi="Aptos"/>
          <w:b/>
          <w:bCs/>
          <w:color w:val="000000"/>
          <w:sz w:val="24"/>
          <w:szCs w:val="24"/>
        </w:rPr>
      </w:pPr>
      <w:r>
        <w:rPr>
          <w:rFonts w:ascii="Aptos" w:hAnsi="Aptos"/>
          <w:b/>
          <w:color w:val="000000"/>
          <w:sz w:val="24"/>
        </w:rPr>
        <w:t>Aja rapidamente! </w:t>
      </w:r>
    </w:p>
    <w:p w14:paraId="1BA9125B" w14:textId="77777777" w:rsidR="007243B4" w:rsidRPr="000959AC" w:rsidRDefault="007243B4" w:rsidP="0019521B">
      <w:pPr>
        <w:rPr>
          <w:rFonts w:ascii="Gill Sans Std ExtraBold" w:hAnsi="Gill Sans Std ExtraBold" w:cstheme="majorHAnsi"/>
          <w:b/>
          <w:bCs/>
          <w:color w:val="FFFFFF" w:themeColor="background1"/>
          <w:sz w:val="32"/>
          <w:szCs w:val="32"/>
          <w:highlight w:val="black"/>
          <w:u w:val="single"/>
        </w:rPr>
      </w:pPr>
    </w:p>
    <w:p w14:paraId="5B17E064" w14:textId="10760BA2" w:rsidR="0019521B" w:rsidRPr="000959AC" w:rsidRDefault="000B7AFE" w:rsidP="0019521B">
      <w:pPr>
        <w:rPr>
          <w:rFonts w:ascii="Gill Sans Std ExtraBold" w:hAnsi="Gill Sans Std ExtraBold" w:cstheme="majorHAnsi"/>
          <w:b/>
          <w:bCs/>
          <w:color w:val="C00000"/>
          <w:sz w:val="32"/>
          <w:szCs w:val="32"/>
          <w:u w:val="single"/>
        </w:rPr>
      </w:pPr>
      <w:r>
        <w:rPr>
          <w:rFonts w:ascii="Gill Sans Std ExtraBold" w:hAnsi="Gill Sans Std ExtraBold"/>
          <w:b/>
          <w:color w:val="FFFFFF" w:themeColor="background1"/>
          <w:sz w:val="32"/>
          <w:highlight w:val="black"/>
          <w:u w:val="single"/>
        </w:rPr>
        <w:t>Exemplos de políticas</w:t>
      </w:r>
      <w:r>
        <w:rPr>
          <w:rFonts w:ascii="Gill Sans Std ExtraBold" w:hAnsi="Gill Sans Std ExtraBold"/>
          <w:b/>
          <w:color w:val="C00000"/>
          <w:sz w:val="32"/>
          <w:u w:val="single"/>
        </w:rPr>
        <w:t xml:space="preserve"> levadas a cabo em municípios de todo o mundo </w:t>
      </w:r>
    </w:p>
    <w:p w14:paraId="55FC13E2" w14:textId="77777777" w:rsidR="000B7AFE" w:rsidRPr="000959AC" w:rsidRDefault="000B7AFE" w:rsidP="000B7AFE">
      <w:pPr>
        <w:pStyle w:val="Heading2"/>
        <w:spacing w:line="300" w:lineRule="atLeast"/>
        <w:rPr>
          <w:rStyle w:val="Strong"/>
          <w:rFonts w:ascii="Segoe UI" w:hAnsi="Segoe UI" w:cs="Segoe UI"/>
          <w:b/>
          <w:bCs/>
        </w:rPr>
      </w:pPr>
    </w:p>
    <w:p w14:paraId="3B7A01C1" w14:textId="7F17FAC3" w:rsidR="000B7AFE" w:rsidRPr="000959AC" w:rsidRDefault="000B7AFE" w:rsidP="000B7AFE">
      <w:pPr>
        <w:pStyle w:val="Heading2"/>
        <w:spacing w:line="300" w:lineRule="atLeast"/>
        <w:rPr>
          <w:rFonts w:cstheme="majorHAnsi"/>
          <w:color w:val="auto"/>
          <w:sz w:val="28"/>
          <w:szCs w:val="28"/>
        </w:rPr>
      </w:pPr>
      <w:r>
        <w:rPr>
          <w:rStyle w:val="Strong"/>
          <w:b/>
          <w:color w:val="auto"/>
          <w:sz w:val="28"/>
        </w:rPr>
        <w:t>1. Aprendizagem de línguas e educação</w:t>
      </w:r>
    </w:p>
    <w:p w14:paraId="52A20F3F" w14:textId="09A04A24"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 xml:space="preserve">Cursos de línguas gratuitos ministrados nos bairros, nos locais de trabalho e nas escolas, com estruturas de </w:t>
      </w:r>
      <w:r w:rsidR="00860AAF">
        <w:rPr>
          <w:rFonts w:asciiTheme="majorHAnsi" w:hAnsiTheme="majorHAnsi"/>
          <w:sz w:val="24"/>
        </w:rPr>
        <w:t>creche</w:t>
      </w:r>
      <w:r>
        <w:rPr>
          <w:rFonts w:asciiTheme="majorHAnsi" w:hAnsiTheme="majorHAnsi"/>
          <w:sz w:val="24"/>
        </w:rPr>
        <w:t>, centrados nas competências necessárias para a conversação na vida quotidiana.</w:t>
      </w:r>
    </w:p>
    <w:p w14:paraId="2E2FBE54"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Cursos de línguas flexíveis e modulares, com opções digitais.</w:t>
      </w:r>
    </w:p>
    <w:p w14:paraId="78A55934"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Cursos intensivos de línguas e orientação cultural para crianças refugiadas.</w:t>
      </w:r>
    </w:p>
    <w:p w14:paraId="7A5C2509"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Plataformas de avaliação e apoio para estudantes imigrantes, incluindo formação linguística.</w:t>
      </w:r>
    </w:p>
    <w:p w14:paraId="3C05C1EE" w14:textId="37BBFA7F"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Ensino bilingue para apoiar a língua materna das crianças imigrantes, a par da língua local.</w:t>
      </w:r>
    </w:p>
    <w:p w14:paraId="43EDA472"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Cursos de línguas gratuitos associados à formação profissional e à preparação para a cidadania.</w:t>
      </w:r>
    </w:p>
    <w:p w14:paraId="0ECA9337"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Programas de apoio linguístico na primeira infância e de participação dos pais.</w:t>
      </w:r>
    </w:p>
    <w:p w14:paraId="0C7E6ABE"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Cursos de línguas gratuitos em bibliotecas e centros comunitários.</w:t>
      </w:r>
    </w:p>
    <w:p w14:paraId="68D1B29E"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«Cafés das línguas» multilingues nos bairros.</w:t>
      </w:r>
    </w:p>
    <w:p w14:paraId="4FBE4F0F"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Cursos de línguas acelerados para candidatos a emprego.</w:t>
      </w:r>
    </w:p>
    <w:p w14:paraId="52EBCF5C"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Cursos de línguas no local de trabalho para imigrantes.</w:t>
      </w:r>
    </w:p>
    <w:p w14:paraId="3B7EDF41"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Atividades linguísticas e culturais de apoio à integração.</w:t>
      </w:r>
    </w:p>
    <w:p w14:paraId="0D478A7F" w14:textId="460372FD"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 xml:space="preserve">Cursos de línguas </w:t>
      </w:r>
      <w:r w:rsidR="00860AAF">
        <w:rPr>
          <w:rFonts w:asciiTheme="majorHAnsi" w:hAnsiTheme="majorHAnsi"/>
          <w:sz w:val="24"/>
        </w:rPr>
        <w:t xml:space="preserve">online para quem aprende </w:t>
      </w:r>
      <w:r>
        <w:rPr>
          <w:rFonts w:asciiTheme="majorHAnsi" w:hAnsiTheme="majorHAnsi"/>
          <w:sz w:val="24"/>
        </w:rPr>
        <w:t>à distância.</w:t>
      </w:r>
    </w:p>
    <w:p w14:paraId="600A5B3D" w14:textId="77777777" w:rsidR="000B7AFE" w:rsidRPr="000959AC" w:rsidRDefault="001E1949" w:rsidP="000B7AFE">
      <w:pPr>
        <w:spacing w:line="300" w:lineRule="atLeast"/>
        <w:rPr>
          <w:rFonts w:asciiTheme="majorHAnsi" w:hAnsiTheme="majorHAnsi" w:cstheme="majorHAnsi"/>
          <w:sz w:val="24"/>
          <w:szCs w:val="24"/>
        </w:rPr>
      </w:pPr>
      <w:r>
        <w:rPr>
          <w:rFonts w:asciiTheme="majorHAnsi" w:hAnsiTheme="majorHAnsi"/>
          <w:sz w:val="24"/>
        </w:rPr>
        <w:pict w14:anchorId="045359BA">
          <v:rect id="_x0000_i1026" style="width:0;height:1.5pt" o:hralign="center" o:hrstd="t" o:hr="t" fillcolor="#a0a0a0" stroked="f"/>
        </w:pict>
      </w:r>
    </w:p>
    <w:p w14:paraId="085B24AE"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lastRenderedPageBreak/>
        <w:t>2. Emprego, competências e integração económica</w:t>
      </w:r>
    </w:p>
    <w:p w14:paraId="2B9AE1CE"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Programas de formação profissional e de colocação no emprego para imigrantes, incluindo competências setoriais específicas e reconhecimento de qualificações estrangeiras.</w:t>
      </w:r>
    </w:p>
    <w:p w14:paraId="6FD57752"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Associar imigrantes qualificados a profissionais da sua área no âmbito de programas de mentoria de curta duração.</w:t>
      </w:r>
    </w:p>
    <w:p w14:paraId="6B4F7CAC"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Programas de mentoria que associam empresários imigrantes a empresários experientes.</w:t>
      </w:r>
    </w:p>
    <w:p w14:paraId="636EC44C"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Formação gratuita, microcréditos e criação de redes para empresários imigrantes.</w:t>
      </w:r>
    </w:p>
    <w:p w14:paraId="2B6D9484" w14:textId="76291AB1"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 xml:space="preserve">Balcões únicos para o emprego que oferecem uma correspondência entre oferta e procura de emprego, ateliês </w:t>
      </w:r>
      <w:r w:rsidR="00860AAF">
        <w:rPr>
          <w:rFonts w:asciiTheme="majorHAnsi" w:hAnsiTheme="majorHAnsi"/>
          <w:sz w:val="24"/>
        </w:rPr>
        <w:t>de</w:t>
      </w:r>
      <w:r>
        <w:rPr>
          <w:rFonts w:asciiTheme="majorHAnsi" w:hAnsiTheme="majorHAnsi"/>
          <w:sz w:val="24"/>
        </w:rPr>
        <w:t xml:space="preserve"> redação de CV e cursos de línguas.</w:t>
      </w:r>
    </w:p>
    <w:p w14:paraId="25E75DED"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Estágios subsidiados para imigrantes.</w:t>
      </w:r>
    </w:p>
    <w:p w14:paraId="380B1BFF"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Incentivos às empresas para contratarem imigrantes.</w:t>
      </w:r>
    </w:p>
    <w:p w14:paraId="1D3DE9BE"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Processo acelerado de reconhecimento das qualificações dos imigrantes</w:t>
      </w:r>
    </w:p>
    <w:p w14:paraId="6B3CEB46"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Formação profissional setorial específica para imigrantes (por exemplo, cuidados de saúde, tecnologias da informação).</w:t>
      </w:r>
    </w:p>
    <w:p w14:paraId="6C5ED4E9" w14:textId="77777777" w:rsidR="000B7AFE" w:rsidRPr="000959AC" w:rsidRDefault="001E1949" w:rsidP="000B7AFE">
      <w:pPr>
        <w:spacing w:line="300" w:lineRule="atLeast"/>
        <w:rPr>
          <w:rFonts w:asciiTheme="majorHAnsi" w:hAnsiTheme="majorHAnsi" w:cstheme="majorHAnsi"/>
          <w:sz w:val="24"/>
          <w:szCs w:val="24"/>
        </w:rPr>
      </w:pPr>
      <w:r>
        <w:rPr>
          <w:rFonts w:asciiTheme="majorHAnsi" w:hAnsiTheme="majorHAnsi"/>
          <w:sz w:val="24"/>
        </w:rPr>
        <w:pict w14:anchorId="0CA5F889">
          <v:rect id="_x0000_i1027" style="width:0;height:1.5pt" o:hralign="center" o:hrstd="t" o:hr="t" fillcolor="#a0a0a0" stroked="f"/>
        </w:pict>
      </w:r>
    </w:p>
    <w:p w14:paraId="0D1AD899"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3. Alojamento e integração urbana</w:t>
      </w:r>
    </w:p>
    <w:p w14:paraId="59F41310"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Alojamento permanente e apoio social aos imigrantes e refugiados sem abrigo.</w:t>
      </w:r>
    </w:p>
    <w:p w14:paraId="038C3079" w14:textId="5812E45B"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 xml:space="preserve">Alojamento temporário para os imigrantes no âmbito de parcerias com </w:t>
      </w:r>
      <w:r w:rsidR="00860AAF">
        <w:rPr>
          <w:rFonts w:asciiTheme="majorHAnsi" w:hAnsiTheme="majorHAnsi"/>
          <w:sz w:val="24"/>
        </w:rPr>
        <w:t>ONGs</w:t>
      </w:r>
      <w:r>
        <w:rPr>
          <w:rFonts w:asciiTheme="majorHAnsi" w:hAnsiTheme="majorHAnsi"/>
          <w:sz w:val="24"/>
        </w:rPr>
        <w:t xml:space="preserve"> locais.</w:t>
      </w:r>
    </w:p>
    <w:p w14:paraId="342C3566"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Quotas de habitação a renda reduzida para evitar a segregação étnica.</w:t>
      </w:r>
    </w:p>
    <w:p w14:paraId="1F0960AD"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Alojamento que integra diversos níveis de rendimentos e centros comunitários em zonas com uma elevada densidade de imigrantes.</w:t>
      </w:r>
    </w:p>
    <w:p w14:paraId="45CE7F6D" w14:textId="7509E7A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 xml:space="preserve">Planos de integração a nível </w:t>
      </w:r>
      <w:r w:rsidR="00860AAF">
        <w:rPr>
          <w:rFonts w:asciiTheme="majorHAnsi" w:hAnsiTheme="majorHAnsi"/>
          <w:sz w:val="24"/>
        </w:rPr>
        <w:t>das vizinhanças</w:t>
      </w:r>
      <w:r>
        <w:rPr>
          <w:rFonts w:asciiTheme="majorHAnsi" w:hAnsiTheme="majorHAnsi"/>
          <w:sz w:val="24"/>
        </w:rPr>
        <w:t>, com modernização das habitações e serviços sociais.</w:t>
      </w:r>
    </w:p>
    <w:p w14:paraId="1DFB4361"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Subsídios ao arrendamento e espaços comunitários para evitar a formação de «guetos».</w:t>
      </w:r>
    </w:p>
    <w:p w14:paraId="4B549E5A"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Ajuda financeira aos refugiados e imigrantes em risco de ficarem em situação de sem-abrigo.</w:t>
      </w:r>
    </w:p>
    <w:p w14:paraId="084BD2CB"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Parque habitacional público com quotas para imigrantes.</w:t>
      </w:r>
    </w:p>
    <w:p w14:paraId="5FE25F08"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Habitação assistida e patrocínio de base comunitária para refugiados.</w:t>
      </w:r>
    </w:p>
    <w:p w14:paraId="0A6492F9"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Alojamento temporário e assistência ao arrendamento para os requerentes de asilo.</w:t>
      </w:r>
    </w:p>
    <w:p w14:paraId="4F66FE7F"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Assistência jurídica e assistência ao arrendamento para os imigrantes irregulares.</w:t>
      </w:r>
    </w:p>
    <w:p w14:paraId="3D3E3623"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Aconselhamento jurídico e financeiro para os inquilinos imigrantes.</w:t>
      </w:r>
    </w:p>
    <w:p w14:paraId="16AFBB0D"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Alojamento permanente conjugado com ação social para imigrantes sem abrigo.</w:t>
      </w:r>
    </w:p>
    <w:p w14:paraId="320489CF" w14:textId="77777777" w:rsidR="000B7AFE" w:rsidRPr="000959AC" w:rsidRDefault="001E1949" w:rsidP="000B7AFE">
      <w:pPr>
        <w:spacing w:line="300" w:lineRule="atLeast"/>
        <w:rPr>
          <w:rFonts w:asciiTheme="majorHAnsi" w:hAnsiTheme="majorHAnsi" w:cstheme="majorHAnsi"/>
          <w:sz w:val="24"/>
          <w:szCs w:val="24"/>
        </w:rPr>
      </w:pPr>
      <w:r>
        <w:rPr>
          <w:rFonts w:asciiTheme="majorHAnsi" w:hAnsiTheme="majorHAnsi"/>
          <w:sz w:val="24"/>
        </w:rPr>
        <w:lastRenderedPageBreak/>
        <w:pict w14:anchorId="563C4994">
          <v:rect id="_x0000_i1028" style="width:0;height:1.5pt" o:hralign="center" o:hrstd="t" o:hr="t" fillcolor="#a0a0a0" stroked="f"/>
        </w:pict>
      </w:r>
    </w:p>
    <w:p w14:paraId="7327889D"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4. Coesão social e participação comunitária</w:t>
      </w:r>
    </w:p>
    <w:p w14:paraId="4EB0D4A3"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Festivais anuais que celebram a diversidade cultural para lutar contra os preconceitos e estabelecer relações.</w:t>
      </w:r>
    </w:p>
    <w:p w14:paraId="70DA56BD"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Reuniões regulares entre a polícia e as comunidades de imigrantes para criar confiança e abordar preocupações em matéria de segurança.</w:t>
      </w:r>
    </w:p>
    <w:p w14:paraId="033E9596"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Eventos sociais que reúnem imigrantes e famílias locais.</w:t>
      </w:r>
    </w:p>
    <w:p w14:paraId="12FD57F6"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Formação de mulheres multilingues em mediação comunitária.</w:t>
      </w:r>
    </w:p>
    <w:p w14:paraId="1C244240" w14:textId="7927F7D1"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Centros comunitários que oferecem intercâmbios culturais, «cafés d</w:t>
      </w:r>
      <w:r w:rsidR="0093462D">
        <w:rPr>
          <w:rFonts w:asciiTheme="majorHAnsi" w:hAnsiTheme="majorHAnsi"/>
          <w:sz w:val="24"/>
        </w:rPr>
        <w:t>e</w:t>
      </w:r>
      <w:r>
        <w:rPr>
          <w:rFonts w:asciiTheme="majorHAnsi" w:hAnsiTheme="majorHAnsi"/>
          <w:sz w:val="24"/>
        </w:rPr>
        <w:t xml:space="preserve"> línguas» e aconselhamento jurídico.</w:t>
      </w:r>
    </w:p>
    <w:p w14:paraId="360E5F7A"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Entradas em museus, bilhetes de teatro e aulas de arte gratuitos para imigrantes.</w:t>
      </w:r>
    </w:p>
    <w:p w14:paraId="60719712"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Assembleias dirigidas pela comunidade para elaborar estratégias de integração.</w:t>
      </w:r>
    </w:p>
    <w:p w14:paraId="00BD7FE2" w14:textId="1AEA8C89"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 xml:space="preserve">Presença de mediadores formados em resolução de conflitos em </w:t>
      </w:r>
      <w:r w:rsidR="0093462D">
        <w:rPr>
          <w:rFonts w:asciiTheme="majorHAnsi" w:hAnsiTheme="majorHAnsi"/>
          <w:sz w:val="24"/>
        </w:rPr>
        <w:t>vizinhanças</w:t>
      </w:r>
      <w:r>
        <w:rPr>
          <w:rFonts w:asciiTheme="majorHAnsi" w:hAnsiTheme="majorHAnsi"/>
          <w:sz w:val="24"/>
        </w:rPr>
        <w:t xml:space="preserve"> diversificad</w:t>
      </w:r>
      <w:r w:rsidR="0093462D">
        <w:rPr>
          <w:rFonts w:asciiTheme="majorHAnsi" w:hAnsiTheme="majorHAnsi"/>
          <w:sz w:val="24"/>
        </w:rPr>
        <w:t>a</w:t>
      </w:r>
      <w:r>
        <w:rPr>
          <w:rFonts w:asciiTheme="majorHAnsi" w:hAnsiTheme="majorHAnsi"/>
          <w:sz w:val="24"/>
        </w:rPr>
        <w:t>s.</w:t>
      </w:r>
    </w:p>
    <w:p w14:paraId="00DFBBA0"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Aluguer gratuito de equipamento desportivo e reserva gratuita de centros desportivos para grupos de imigrantes.</w:t>
      </w:r>
    </w:p>
    <w:p w14:paraId="222D9749" w14:textId="15E6B17C"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 xml:space="preserve">Plataformas comunitárias que oferecem aconselhamento jurídico, cursos de línguas e serviços de </w:t>
      </w:r>
      <w:r w:rsidR="0093462D">
        <w:rPr>
          <w:rFonts w:asciiTheme="majorHAnsi" w:hAnsiTheme="majorHAnsi"/>
          <w:sz w:val="24"/>
        </w:rPr>
        <w:t>creche</w:t>
      </w:r>
      <w:r>
        <w:rPr>
          <w:rFonts w:asciiTheme="majorHAnsi" w:hAnsiTheme="majorHAnsi"/>
          <w:sz w:val="24"/>
        </w:rPr>
        <w:t>.</w:t>
      </w:r>
    </w:p>
    <w:p w14:paraId="4A11864C"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Organização comunitária para defender os direitos dos imigrantes e os serviços de que beneficiam.</w:t>
      </w:r>
    </w:p>
    <w:p w14:paraId="1D59FAB3"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Prémios anuais para pessoas ou organizações que promovem a integração.</w:t>
      </w:r>
    </w:p>
    <w:p w14:paraId="1FF3622C"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Programas de voluntariado que associam os habitantes locais a imigrantes recém-chegados.</w:t>
      </w:r>
    </w:p>
    <w:p w14:paraId="5709EDDA"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Fóruns públicos que permitem aos imigrantes exprimir as suas preocupações.</w:t>
      </w:r>
    </w:p>
    <w:p w14:paraId="3ADA2847" w14:textId="77777777" w:rsidR="000B7AFE" w:rsidRPr="000959AC" w:rsidRDefault="001E1949" w:rsidP="000B7AFE">
      <w:pPr>
        <w:spacing w:line="300" w:lineRule="atLeast"/>
        <w:rPr>
          <w:rFonts w:asciiTheme="majorHAnsi" w:hAnsiTheme="majorHAnsi" w:cstheme="majorHAnsi"/>
          <w:sz w:val="24"/>
          <w:szCs w:val="24"/>
        </w:rPr>
      </w:pPr>
      <w:r>
        <w:rPr>
          <w:rFonts w:asciiTheme="majorHAnsi" w:hAnsiTheme="majorHAnsi"/>
          <w:sz w:val="24"/>
        </w:rPr>
        <w:pict w14:anchorId="61DF9A3D">
          <v:rect id="_x0000_i1029" style="width:0;height:1.5pt" o:hralign="center" o:hrstd="t" o:hr="t" fillcolor="#a0a0a0" stroked="f"/>
        </w:pict>
      </w:r>
    </w:p>
    <w:p w14:paraId="5E47FD9D"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5. Inclusão digital</w:t>
      </w:r>
    </w:p>
    <w:p w14:paraId="0AD9575D" w14:textId="77777777" w:rsidR="000B7AFE" w:rsidRPr="000959AC" w:rsidRDefault="000B7AFE" w:rsidP="000B7AFE">
      <w:pPr>
        <w:numPr>
          <w:ilvl w:val="0"/>
          <w:numId w:val="34"/>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Cursos gratuitos de literacia digital que ajudam os imigrantes a utilizar os serviços em linha e as ferramentas de procura de emprego e de aprendizagem de línguas.</w:t>
      </w:r>
    </w:p>
    <w:p w14:paraId="4EF950C5" w14:textId="77777777" w:rsidR="000B7AFE" w:rsidRPr="000959AC" w:rsidRDefault="001E1949" w:rsidP="000B7AFE">
      <w:pPr>
        <w:spacing w:after="0" w:line="300" w:lineRule="atLeast"/>
        <w:rPr>
          <w:rFonts w:asciiTheme="majorHAnsi" w:hAnsiTheme="majorHAnsi" w:cstheme="majorHAnsi"/>
          <w:sz w:val="24"/>
          <w:szCs w:val="24"/>
        </w:rPr>
      </w:pPr>
      <w:r>
        <w:rPr>
          <w:rFonts w:asciiTheme="majorHAnsi" w:hAnsiTheme="majorHAnsi"/>
          <w:sz w:val="24"/>
        </w:rPr>
        <w:pict w14:anchorId="5A2D1071">
          <v:rect id="_x0000_i1030" style="width:0;height:1.5pt" o:hralign="center" o:hrstd="t" o:hr="t" fillcolor="#a0a0a0" stroked="f"/>
        </w:pict>
      </w:r>
    </w:p>
    <w:p w14:paraId="4D9C6211"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6. Saúde e bem-estar</w:t>
      </w:r>
    </w:p>
    <w:p w14:paraId="036B117A"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Ateliês multilingues dedicados à saúde e apoio à saúde mental dos imigrantes.</w:t>
      </w:r>
    </w:p>
    <w:p w14:paraId="3D8A2CFE"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Exames médicos e apoio pós-traumático imediatos para os requerentes de asilo.</w:t>
      </w:r>
    </w:p>
    <w:p w14:paraId="78ECE489"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Cuidados de saúde e serviços de saúde mental sensíveis à dimensão cultural.</w:t>
      </w:r>
    </w:p>
    <w:p w14:paraId="33085AED"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Clínicas móveis e intérpretes em centros de acolhimento para refugiados.</w:t>
      </w:r>
    </w:p>
    <w:p w14:paraId="6294F303"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lastRenderedPageBreak/>
        <w:t>Equipas médicas específicas para o rastreio médico e o acompanhamento da saúde dos refugiados.</w:t>
      </w:r>
    </w:p>
    <w:p w14:paraId="073BADC8"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Exames médicos e apoio à saúde mental gratuitos para os refugiados.</w:t>
      </w:r>
    </w:p>
    <w:p w14:paraId="17869685"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Psicoterapia e grupos de apoio adaptados do ponto de vista cultural.</w:t>
      </w:r>
    </w:p>
    <w:p w14:paraId="21491D06"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Acesso a cuidados de saúde, incluindo cuidados de saúde mental, para imigrantes irregulares.</w:t>
      </w:r>
    </w:p>
    <w:p w14:paraId="0CEB2535"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Cuidados pré-natais e pós-natais gratuitos para as mães imigrantes.</w:t>
      </w:r>
    </w:p>
    <w:p w14:paraId="33FF144F"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Formação dos profissionais de saúde em competências culturais e acessibilidade linguística.</w:t>
      </w:r>
    </w:p>
    <w:p w14:paraId="2A72CFC7" w14:textId="77777777" w:rsidR="000B7AFE" w:rsidRPr="000959AC" w:rsidRDefault="001E1949" w:rsidP="000B7AFE">
      <w:pPr>
        <w:spacing w:line="300" w:lineRule="atLeast"/>
        <w:rPr>
          <w:rFonts w:asciiTheme="majorHAnsi" w:hAnsiTheme="majorHAnsi" w:cstheme="majorHAnsi"/>
          <w:sz w:val="24"/>
          <w:szCs w:val="24"/>
        </w:rPr>
      </w:pPr>
      <w:r>
        <w:rPr>
          <w:rFonts w:asciiTheme="majorHAnsi" w:hAnsiTheme="majorHAnsi"/>
          <w:sz w:val="24"/>
        </w:rPr>
        <w:pict w14:anchorId="0DDCA9AD">
          <v:rect id="_x0000_i1031" style="width:0;height:1.5pt" o:hralign="center" o:hrstd="t" o:hr="t" fillcolor="#a0a0a0" stroked="f"/>
        </w:pict>
      </w:r>
    </w:p>
    <w:p w14:paraId="1199CC67"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7. Infraestruturas para a integração e serviços de balcão único</w:t>
      </w:r>
    </w:p>
    <w:p w14:paraId="54434D5B" w14:textId="77777777" w:rsidR="000B7AFE" w:rsidRPr="000959AC" w:rsidRDefault="000B7AFE" w:rsidP="000B7AFE">
      <w:pPr>
        <w:numPr>
          <w:ilvl w:val="0"/>
          <w:numId w:val="36"/>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Balcões únicos para a integração que oferecem aconselhamento em várias línguas, ajuda para a resolução de problemas e serviços coordenados.</w:t>
      </w:r>
    </w:p>
    <w:p w14:paraId="34FB6FE8" w14:textId="77777777" w:rsidR="000B7AFE" w:rsidRPr="000959AC" w:rsidRDefault="000B7AFE" w:rsidP="000B7AFE">
      <w:pPr>
        <w:numPr>
          <w:ilvl w:val="0"/>
          <w:numId w:val="36"/>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Assistentes sociais multilingues e equipas de bairro que prestam um apoio local em zonas com uma elevada densidade de imigrantes.</w:t>
      </w:r>
    </w:p>
    <w:p w14:paraId="1FAF050D" w14:textId="77777777" w:rsidR="00FA2AEB" w:rsidRPr="000959AC" w:rsidRDefault="00FA2AEB">
      <w:pPr>
        <w:rPr>
          <w:rFonts w:asciiTheme="majorHAnsi" w:hAnsiTheme="majorHAnsi" w:cstheme="majorHAnsi"/>
          <w:sz w:val="24"/>
          <w:szCs w:val="24"/>
        </w:rPr>
      </w:pPr>
    </w:p>
    <w:p w14:paraId="397C5450" w14:textId="77777777" w:rsidR="000227D1" w:rsidRDefault="000227D1">
      <w:pPr>
        <w:overflowPunct w:val="0"/>
        <w:autoSpaceDE w:val="0"/>
        <w:autoSpaceDN w:val="0"/>
        <w:adjustRightInd w:val="0"/>
        <w:spacing w:line="288" w:lineRule="auto"/>
        <w:jc w:val="center"/>
        <w:textAlignment w:val="baseline"/>
      </w:pPr>
      <w:r>
        <w:t>_____________</w:t>
      </w:r>
    </w:p>
    <w:p w14:paraId="71BB550E" w14:textId="77777777" w:rsidR="000227D1" w:rsidRPr="00AE57B9" w:rsidRDefault="000227D1">
      <w:pPr>
        <w:rPr>
          <w:lang w:val="nl-BE"/>
        </w:rPr>
      </w:pPr>
    </w:p>
    <w:p w14:paraId="3117D950" w14:textId="6D42DF45" w:rsidR="00FA2AEB" w:rsidRPr="00646124" w:rsidRDefault="00FA2AEB">
      <w:pPr>
        <w:rPr>
          <w:rFonts w:asciiTheme="majorHAnsi" w:hAnsiTheme="majorHAnsi" w:cstheme="majorHAnsi"/>
          <w:sz w:val="28"/>
          <w:szCs w:val="28"/>
        </w:rPr>
      </w:pPr>
    </w:p>
    <w:sectPr w:rsidR="00FA2AEB" w:rsidRPr="00646124" w:rsidSect="00E635FE">
      <w:headerReference w:type="even" r:id="rId17"/>
      <w:headerReference w:type="default" r:id="rId18"/>
      <w:footerReference w:type="even" r:id="rId19"/>
      <w:footerReference w:type="default" r:id="rId20"/>
      <w:headerReference w:type="first" r:id="rId21"/>
      <w:footerReference w:type="first" r:id="rId22"/>
      <w:pgSz w:w="12240" w:h="15874"/>
      <w:pgMar w:top="1440" w:right="1797" w:bottom="1440" w:left="1797"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826254" w14:textId="77777777" w:rsidR="001E1949" w:rsidRPr="000959AC" w:rsidRDefault="001E1949" w:rsidP="000B7AFE">
      <w:pPr>
        <w:spacing w:after="0" w:line="240" w:lineRule="auto"/>
      </w:pPr>
      <w:r w:rsidRPr="000959AC">
        <w:separator/>
      </w:r>
    </w:p>
  </w:endnote>
  <w:endnote w:type="continuationSeparator" w:id="0">
    <w:p w14:paraId="2007D562" w14:textId="77777777" w:rsidR="001E1949" w:rsidRPr="000959AC" w:rsidRDefault="001E1949" w:rsidP="000B7AFE">
      <w:pPr>
        <w:spacing w:after="0" w:line="240" w:lineRule="auto"/>
      </w:pPr>
      <w:r w:rsidRPr="000959A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Mincho">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Gill Sans Std ExtraBold">
    <w:altName w:val="Segoe UI Black"/>
    <w:panose1 w:val="020B0902020104020203"/>
    <w:charset w:val="00"/>
    <w:family w:val="swiss"/>
    <w:notTrueType/>
    <w:pitch w:val="variable"/>
    <w:sig w:usb0="800000AF" w:usb1="4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Emoji">
    <w:panose1 w:val="020B0502040204020203"/>
    <w:charset w:val="00"/>
    <w:family w:val="swiss"/>
    <w:pitch w:val="variable"/>
    <w:sig w:usb0="00000003" w:usb1="02000000" w:usb2="08000000" w:usb3="00000000" w:csb0="00000001" w:csb1="00000000"/>
  </w:font>
  <w:font w:name="Aptos">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3AD781" w14:textId="77777777" w:rsidR="000227D1" w:rsidRDefault="000227D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C003FE" w14:textId="548F36B0" w:rsidR="000B7AFE" w:rsidRPr="00790E27" w:rsidRDefault="00C91FA3" w:rsidP="00C91FA3">
    <w:pPr>
      <w:pStyle w:val="Footer"/>
      <w:rPr>
        <w:rFonts w:ascii="Calibri" w:hAnsi="Calibri" w:cs="Calibri"/>
      </w:rPr>
    </w:pPr>
    <w:r>
      <w:rPr>
        <w:rFonts w:ascii="Calibri" w:hAnsi="Calibri"/>
        <w:sz w:val="20"/>
      </w:rPr>
      <w:t xml:space="preserve">COR-2026-00897-00-00-TCD-TRA (EN) </w:t>
    </w:r>
    <w:r w:rsidRPr="00790E27">
      <w:rPr>
        <w:rFonts w:ascii="Calibri" w:hAnsi="Calibri" w:cs="Calibri"/>
        <w:sz w:val="20"/>
      </w:rPr>
      <w:fldChar w:fldCharType="begin"/>
    </w:r>
    <w:r w:rsidRPr="00790E27">
      <w:rPr>
        <w:rFonts w:ascii="Calibri" w:hAnsi="Calibri" w:cs="Calibri"/>
        <w:sz w:val="20"/>
      </w:rPr>
      <w:instrText xml:space="preserve"> PAGE  \* Arabic  \* MERGEFORMAT </w:instrText>
    </w:r>
    <w:r w:rsidRPr="00790E27">
      <w:rPr>
        <w:rFonts w:ascii="Calibri" w:hAnsi="Calibri" w:cs="Calibri"/>
        <w:sz w:val="20"/>
      </w:rPr>
      <w:fldChar w:fldCharType="separate"/>
    </w:r>
    <w:r w:rsidRPr="00790E27">
      <w:rPr>
        <w:rFonts w:ascii="Calibri" w:hAnsi="Calibri" w:cs="Calibri"/>
        <w:sz w:val="20"/>
      </w:rPr>
      <w:t>1</w:t>
    </w:r>
    <w:r w:rsidRPr="00790E27">
      <w:rPr>
        <w:rFonts w:ascii="Calibri" w:hAnsi="Calibri" w:cs="Calibri"/>
        <w:sz w:val="20"/>
      </w:rPr>
      <w:fldChar w:fldCharType="end"/>
    </w:r>
    <w:r>
      <w:rPr>
        <w:rFonts w:ascii="Calibri" w:hAnsi="Calibri"/>
        <w:sz w:val="20"/>
      </w:rPr>
      <w:t>/</w:t>
    </w:r>
    <w:r w:rsidRPr="00790E27">
      <w:rPr>
        <w:rFonts w:ascii="Calibri" w:hAnsi="Calibri" w:cs="Calibri"/>
        <w:sz w:val="20"/>
      </w:rPr>
      <w:fldChar w:fldCharType="begin"/>
    </w:r>
    <w:r w:rsidRPr="00790E27">
      <w:rPr>
        <w:rFonts w:ascii="Calibri" w:hAnsi="Calibri" w:cs="Calibri"/>
        <w:sz w:val="20"/>
      </w:rPr>
      <w:instrText xml:space="preserve"> NUMPAGES </w:instrText>
    </w:r>
    <w:r w:rsidRPr="00790E27">
      <w:rPr>
        <w:rFonts w:ascii="Calibri" w:hAnsi="Calibri" w:cs="Calibri"/>
        <w:sz w:val="20"/>
      </w:rPr>
      <w:fldChar w:fldCharType="separate"/>
    </w:r>
    <w:r w:rsidRPr="00790E27">
      <w:rPr>
        <w:rFonts w:ascii="Calibri" w:hAnsi="Calibri" w:cs="Calibri"/>
        <w:sz w:val="20"/>
      </w:rPr>
      <w:t>1</w:t>
    </w:r>
    <w:r w:rsidRPr="00790E27">
      <w:rPr>
        <w:rFonts w:ascii="Calibri" w:hAnsi="Calibri" w:cs="Calibri"/>
        <w:sz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A19399" w14:textId="51B98045" w:rsidR="002026B5" w:rsidRPr="0005582C" w:rsidRDefault="002026B5">
    <w:pPr>
      <w:pStyle w:val="Footer"/>
      <w:rPr>
        <w:rFonts w:ascii="Calibri" w:hAnsi="Calibri" w:cs="Calibri"/>
      </w:rPr>
    </w:pPr>
    <w:r>
      <w:rPr>
        <w:rFonts w:ascii="Calibri" w:hAnsi="Calibri"/>
        <w:sz w:val="20"/>
      </w:rPr>
      <w:t xml:space="preserve">COR-2026-00897-00-00-TCD-TRA (EN) </w:t>
    </w:r>
    <w:r w:rsidRPr="0005582C">
      <w:rPr>
        <w:rFonts w:ascii="Calibri" w:hAnsi="Calibri" w:cs="Calibri"/>
        <w:sz w:val="20"/>
      </w:rPr>
      <w:fldChar w:fldCharType="begin"/>
    </w:r>
    <w:r w:rsidRPr="0005582C">
      <w:rPr>
        <w:rFonts w:ascii="Calibri" w:hAnsi="Calibri" w:cs="Calibri"/>
        <w:sz w:val="20"/>
      </w:rPr>
      <w:instrText xml:space="preserve"> PAGE  \* Arabic  \* MERGEFORMAT </w:instrText>
    </w:r>
    <w:r w:rsidRPr="0005582C">
      <w:rPr>
        <w:rFonts w:ascii="Calibri" w:hAnsi="Calibri" w:cs="Calibri"/>
        <w:sz w:val="20"/>
      </w:rPr>
      <w:fldChar w:fldCharType="separate"/>
    </w:r>
    <w:r w:rsidR="00073760">
      <w:rPr>
        <w:rFonts w:ascii="Calibri" w:hAnsi="Calibri" w:cs="Calibri"/>
        <w:sz w:val="20"/>
      </w:rPr>
      <w:t>1</w:t>
    </w:r>
    <w:r w:rsidRPr="0005582C">
      <w:rPr>
        <w:rFonts w:ascii="Calibri" w:hAnsi="Calibri" w:cs="Calibri"/>
        <w:sz w:val="20"/>
      </w:rPr>
      <w:fldChar w:fldCharType="end"/>
    </w:r>
    <w:r>
      <w:rPr>
        <w:rFonts w:ascii="Calibri" w:hAnsi="Calibri"/>
        <w:sz w:val="20"/>
      </w:rPr>
      <w:t>/</w:t>
    </w:r>
    <w:r w:rsidRPr="0005582C">
      <w:rPr>
        <w:rFonts w:ascii="Calibri" w:hAnsi="Calibri" w:cs="Calibri"/>
        <w:sz w:val="20"/>
      </w:rPr>
      <w:fldChar w:fldCharType="begin"/>
    </w:r>
    <w:r w:rsidRPr="0005582C">
      <w:rPr>
        <w:rFonts w:ascii="Calibri" w:hAnsi="Calibri" w:cs="Calibri"/>
        <w:sz w:val="20"/>
      </w:rPr>
      <w:instrText xml:space="preserve"> NUMPAGES </w:instrText>
    </w:r>
    <w:r w:rsidRPr="0005582C">
      <w:rPr>
        <w:rFonts w:ascii="Calibri" w:hAnsi="Calibri" w:cs="Calibri"/>
        <w:sz w:val="20"/>
      </w:rPr>
      <w:fldChar w:fldCharType="separate"/>
    </w:r>
    <w:r w:rsidR="00073760">
      <w:rPr>
        <w:rFonts w:ascii="Calibri" w:hAnsi="Calibri" w:cs="Calibri"/>
        <w:sz w:val="20"/>
      </w:rPr>
      <w:t>1</w:t>
    </w:r>
    <w:r w:rsidRPr="0005582C">
      <w:rPr>
        <w:rFonts w:ascii="Calibri" w:hAnsi="Calibri" w:cs="Calibri"/>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0D05C92" w14:textId="77777777" w:rsidR="001E1949" w:rsidRPr="000959AC" w:rsidRDefault="001E1949" w:rsidP="000B7AFE">
      <w:pPr>
        <w:spacing w:after="0" w:line="240" w:lineRule="auto"/>
      </w:pPr>
      <w:r w:rsidRPr="000959AC">
        <w:separator/>
      </w:r>
    </w:p>
  </w:footnote>
  <w:footnote w:type="continuationSeparator" w:id="0">
    <w:p w14:paraId="78D583F4" w14:textId="77777777" w:rsidR="001E1949" w:rsidRPr="000959AC" w:rsidRDefault="001E1949" w:rsidP="000B7AFE">
      <w:pPr>
        <w:spacing w:after="0" w:line="240" w:lineRule="auto"/>
      </w:pPr>
      <w:r w:rsidRPr="000959A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F033C6" w14:textId="77777777" w:rsidR="000227D1" w:rsidRDefault="000227D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0C84A4" w14:textId="46763906" w:rsidR="00377491" w:rsidRDefault="00377491" w:rsidP="00377491">
    <w:pPr>
      <w:pStyle w:val="Header"/>
      <w:ind w:left="7513"/>
    </w:pPr>
    <w:r>
      <w:rPr>
        <w:noProof/>
      </w:rPr>
      <w:drawing>
        <wp:inline distT="0" distB="0" distL="0" distR="0" wp14:anchorId="40767ADD" wp14:editId="1C544867">
          <wp:extent cx="798946" cy="449408"/>
          <wp:effectExtent l="0" t="0" r="0" b="0"/>
          <wp:docPr id="445040843" name="Picture 445040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stretch>
                    <a:fillRect/>
                  </a:stretch>
                </pic:blipFill>
                <pic:spPr>
                  <a:xfrm>
                    <a:off x="0" y="0"/>
                    <a:ext cx="822990" cy="462933"/>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66D73A" w14:textId="35FFC9A3" w:rsidR="00377491" w:rsidRDefault="00E635FE" w:rsidP="00790E27">
    <w:pPr>
      <w:pStyle w:val="Header"/>
      <w:tabs>
        <w:tab w:val="left" w:pos="0"/>
      </w:tabs>
      <w:ind w:firstLine="6946"/>
      <w:jc w:val="left"/>
    </w:pPr>
    <w:r>
      <w:rPr>
        <w:noProof/>
      </w:rPr>
      <w:drawing>
        <wp:inline distT="0" distB="0" distL="0" distR="0" wp14:anchorId="30E748E8" wp14:editId="33E4CC31">
          <wp:extent cx="798946" cy="449408"/>
          <wp:effectExtent l="0" t="0" r="0" b="0"/>
          <wp:docPr id="1444912917" name="Picture 1444912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stretch>
                    <a:fillRect/>
                  </a:stretch>
                </pic:blipFill>
                <pic:spPr>
                  <a:xfrm>
                    <a:off x="0" y="0"/>
                    <a:ext cx="822990" cy="462933"/>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3pt;height:12.3pt" o:bullet="t">
        <v:imagedata r:id="rId1" o:title="mso2168"/>
      </v:shape>
    </w:pict>
  </w:numPicBullet>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1F53E97"/>
    <w:multiLevelType w:val="multilevel"/>
    <w:tmpl w:val="BEFA2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66048DA"/>
    <w:multiLevelType w:val="multilevel"/>
    <w:tmpl w:val="258A9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8072F9B"/>
    <w:multiLevelType w:val="hybridMultilevel"/>
    <w:tmpl w:val="018EFFB4"/>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91A6D16"/>
    <w:multiLevelType w:val="multilevel"/>
    <w:tmpl w:val="478AF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05F2FDA"/>
    <w:multiLevelType w:val="hybridMultilevel"/>
    <w:tmpl w:val="D4DC87C0"/>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A4C0933"/>
    <w:multiLevelType w:val="multilevel"/>
    <w:tmpl w:val="1B48F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B0F4922"/>
    <w:multiLevelType w:val="hybridMultilevel"/>
    <w:tmpl w:val="B3BE029C"/>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E5D7FD7"/>
    <w:multiLevelType w:val="multilevel"/>
    <w:tmpl w:val="66320A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1713291"/>
    <w:multiLevelType w:val="hybridMultilevel"/>
    <w:tmpl w:val="504281E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20551C3"/>
    <w:multiLevelType w:val="hybridMultilevel"/>
    <w:tmpl w:val="5FEA28FE"/>
    <w:lvl w:ilvl="0" w:tplc="08090007">
      <w:start w:val="1"/>
      <w:numFmt w:val="bullet"/>
      <w:lvlText w:val=""/>
      <w:lvlPicBulletId w:val="0"/>
      <w:lvlJc w:val="left"/>
      <w:pPr>
        <w:ind w:left="720" w:hanging="360"/>
      </w:pPr>
      <w:rPr>
        <w:rFonts w:ascii="Symbol" w:hAnsi="Symbol" w:hint="default"/>
      </w:rPr>
    </w:lvl>
    <w:lvl w:ilvl="1" w:tplc="15BE8D88">
      <w:numFmt w:val="bullet"/>
      <w:lvlText w:val="•"/>
      <w:lvlJc w:val="left"/>
      <w:pPr>
        <w:ind w:left="1440" w:hanging="360"/>
      </w:pPr>
      <w:rPr>
        <w:rFonts w:ascii="Calibri" w:eastAsiaTheme="minorEastAsia" w:hAnsi="Calibri" w:cs="Calibri" w:hint="default"/>
      </w:rPr>
    </w:lvl>
    <w:lvl w:ilvl="2" w:tplc="E99ED80A">
      <w:numFmt w:val="bullet"/>
      <w:lvlText w:val="-"/>
      <w:lvlJc w:val="left"/>
      <w:pPr>
        <w:ind w:left="2160" w:hanging="360"/>
      </w:pPr>
      <w:rPr>
        <w:rFonts w:ascii="Calibri" w:eastAsiaTheme="minorEastAsia" w:hAnsi="Calibri" w:cs="Calibri"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46F5F11"/>
    <w:multiLevelType w:val="multilevel"/>
    <w:tmpl w:val="B8644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74253D4"/>
    <w:multiLevelType w:val="hybridMultilevel"/>
    <w:tmpl w:val="8A184CC0"/>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753436D"/>
    <w:multiLevelType w:val="hybridMultilevel"/>
    <w:tmpl w:val="C4AEEF72"/>
    <w:lvl w:ilvl="0" w:tplc="394A264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2AC6350C"/>
    <w:multiLevelType w:val="hybridMultilevel"/>
    <w:tmpl w:val="9BEACD5E"/>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3B01404"/>
    <w:multiLevelType w:val="multilevel"/>
    <w:tmpl w:val="0FD01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5496509"/>
    <w:multiLevelType w:val="hybridMultilevel"/>
    <w:tmpl w:val="BA142338"/>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6261525"/>
    <w:multiLevelType w:val="hybridMultilevel"/>
    <w:tmpl w:val="B94411AA"/>
    <w:lvl w:ilvl="0" w:tplc="0809000F">
      <w:start w:val="1"/>
      <w:numFmt w:val="decimal"/>
      <w:lvlText w:val="%1."/>
      <w:lvlJc w:val="left"/>
      <w:pPr>
        <w:ind w:left="720" w:hanging="360"/>
      </w:pPr>
    </w:lvl>
    <w:lvl w:ilvl="1" w:tplc="0809000F">
      <w:start w:val="1"/>
      <w:numFmt w:val="decimal"/>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3762702E"/>
    <w:multiLevelType w:val="hybridMultilevel"/>
    <w:tmpl w:val="A2E6F5D4"/>
    <w:lvl w:ilvl="0" w:tplc="8902A796">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8902A796">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1947EF4"/>
    <w:multiLevelType w:val="hybridMultilevel"/>
    <w:tmpl w:val="335C9C4C"/>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6B4290D"/>
    <w:multiLevelType w:val="hybridMultilevel"/>
    <w:tmpl w:val="4016E5A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4B262E77"/>
    <w:multiLevelType w:val="multilevel"/>
    <w:tmpl w:val="B37C4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D4E6A2C"/>
    <w:multiLevelType w:val="multilevel"/>
    <w:tmpl w:val="EB608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E5024C5"/>
    <w:multiLevelType w:val="hybridMultilevel"/>
    <w:tmpl w:val="89A60BE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586E3031"/>
    <w:multiLevelType w:val="hybridMultilevel"/>
    <w:tmpl w:val="19E23D72"/>
    <w:lvl w:ilvl="0" w:tplc="CCA2E1F6">
      <w:start w:val="1"/>
      <w:numFmt w:val="bullet"/>
      <w:lvlText w:val=""/>
      <w:lvlJc w:val="left"/>
      <w:pPr>
        <w:ind w:left="720" w:hanging="360"/>
      </w:pPr>
      <w:rPr>
        <w:rFonts w:ascii="Wingdings" w:hAnsi="Wingdings" w:hint="default"/>
        <w:color w:val="auto"/>
        <w:sz w:val="28"/>
        <w:szCs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F114BA8"/>
    <w:multiLevelType w:val="hybridMultilevel"/>
    <w:tmpl w:val="48125CC2"/>
    <w:lvl w:ilvl="0" w:tplc="08090009">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8902A796">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14132E4"/>
    <w:multiLevelType w:val="hybridMultilevel"/>
    <w:tmpl w:val="0ECC10AA"/>
    <w:lvl w:ilvl="0" w:tplc="8902A796">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41C5DE6"/>
    <w:multiLevelType w:val="hybridMultilevel"/>
    <w:tmpl w:val="0A22FFE4"/>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DC14698"/>
    <w:multiLevelType w:val="hybridMultilevel"/>
    <w:tmpl w:val="CD0036F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6EC1873"/>
    <w:multiLevelType w:val="hybridMultilevel"/>
    <w:tmpl w:val="5C8CE726"/>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8D30573"/>
    <w:multiLevelType w:val="hybridMultilevel"/>
    <w:tmpl w:val="59F4682A"/>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941985689">
    <w:abstractNumId w:val="8"/>
  </w:num>
  <w:num w:numId="2" w16cid:durableId="976689721">
    <w:abstractNumId w:val="6"/>
  </w:num>
  <w:num w:numId="3" w16cid:durableId="264928404">
    <w:abstractNumId w:val="5"/>
  </w:num>
  <w:num w:numId="4" w16cid:durableId="850877602">
    <w:abstractNumId w:val="4"/>
  </w:num>
  <w:num w:numId="5" w16cid:durableId="1343122523">
    <w:abstractNumId w:val="7"/>
  </w:num>
  <w:num w:numId="6" w16cid:durableId="34895353">
    <w:abstractNumId w:val="3"/>
  </w:num>
  <w:num w:numId="7" w16cid:durableId="199319054">
    <w:abstractNumId w:val="2"/>
  </w:num>
  <w:num w:numId="8" w16cid:durableId="420563481">
    <w:abstractNumId w:val="1"/>
  </w:num>
  <w:num w:numId="9" w16cid:durableId="1232350717">
    <w:abstractNumId w:val="0"/>
  </w:num>
  <w:num w:numId="10" w16cid:durableId="1179006717">
    <w:abstractNumId w:val="38"/>
  </w:num>
  <w:num w:numId="11" w16cid:durableId="662123691">
    <w:abstractNumId w:val="27"/>
  </w:num>
  <w:num w:numId="12" w16cid:durableId="836457327">
    <w:abstractNumId w:val="13"/>
  </w:num>
  <w:num w:numId="13" w16cid:durableId="802649514">
    <w:abstractNumId w:val="24"/>
  </w:num>
  <w:num w:numId="14" w16cid:durableId="1858689939">
    <w:abstractNumId w:val="37"/>
  </w:num>
  <w:num w:numId="15" w16cid:durableId="1601721621">
    <w:abstractNumId w:val="18"/>
  </w:num>
  <w:num w:numId="16" w16cid:durableId="2045712294">
    <w:abstractNumId w:val="15"/>
  </w:num>
  <w:num w:numId="17" w16cid:durableId="201283688">
    <w:abstractNumId w:val="36"/>
  </w:num>
  <w:num w:numId="18" w16cid:durableId="1671835365">
    <w:abstractNumId w:val="28"/>
  </w:num>
  <w:num w:numId="19" w16cid:durableId="1954943436">
    <w:abstractNumId w:val="17"/>
  </w:num>
  <w:num w:numId="20" w16cid:durableId="539513186">
    <w:abstractNumId w:val="25"/>
  </w:num>
  <w:num w:numId="21" w16cid:durableId="136461816">
    <w:abstractNumId w:val="20"/>
  </w:num>
  <w:num w:numId="22" w16cid:durableId="887649988">
    <w:abstractNumId w:val="33"/>
  </w:num>
  <w:num w:numId="23" w16cid:durableId="1885096545">
    <w:abstractNumId w:val="26"/>
  </w:num>
  <w:num w:numId="24" w16cid:durableId="576206588">
    <w:abstractNumId w:val="34"/>
  </w:num>
  <w:num w:numId="25" w16cid:durableId="1880580078">
    <w:abstractNumId w:val="35"/>
  </w:num>
  <w:num w:numId="26" w16cid:durableId="1445229406">
    <w:abstractNumId w:val="11"/>
  </w:num>
  <w:num w:numId="27" w16cid:durableId="957762186">
    <w:abstractNumId w:val="22"/>
  </w:num>
  <w:num w:numId="28" w16cid:durableId="2078823083">
    <w:abstractNumId w:val="32"/>
  </w:num>
  <w:num w:numId="29" w16cid:durableId="47847616">
    <w:abstractNumId w:val="16"/>
  </w:num>
  <w:num w:numId="30" w16cid:durableId="412509129">
    <w:abstractNumId w:val="10"/>
  </w:num>
  <w:num w:numId="31" w16cid:durableId="715394099">
    <w:abstractNumId w:val="29"/>
  </w:num>
  <w:num w:numId="32" w16cid:durableId="1459954852">
    <w:abstractNumId w:val="14"/>
  </w:num>
  <w:num w:numId="33" w16cid:durableId="335309230">
    <w:abstractNumId w:val="23"/>
  </w:num>
  <w:num w:numId="34" w16cid:durableId="1158687576">
    <w:abstractNumId w:val="12"/>
  </w:num>
  <w:num w:numId="35" w16cid:durableId="517082405">
    <w:abstractNumId w:val="19"/>
  </w:num>
  <w:num w:numId="36" w16cid:durableId="2028410970">
    <w:abstractNumId w:val="9"/>
  </w:num>
  <w:num w:numId="37" w16cid:durableId="654721080">
    <w:abstractNumId w:val="30"/>
  </w:num>
  <w:num w:numId="38" w16cid:durableId="1187211403">
    <w:abstractNumId w:val="31"/>
  </w:num>
  <w:num w:numId="39" w16cid:durableId="101920808">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2"/>
  <w:removePersonalInformation/>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efaultTabStop w:val="720"/>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7730"/>
    <w:rsid w:val="000227D1"/>
    <w:rsid w:val="00032691"/>
    <w:rsid w:val="00034616"/>
    <w:rsid w:val="00040631"/>
    <w:rsid w:val="0005582C"/>
    <w:rsid w:val="0006063C"/>
    <w:rsid w:val="00071C5D"/>
    <w:rsid w:val="00073760"/>
    <w:rsid w:val="000959AC"/>
    <w:rsid w:val="000A1336"/>
    <w:rsid w:val="000A1439"/>
    <w:rsid w:val="000A40BA"/>
    <w:rsid w:val="000A78B2"/>
    <w:rsid w:val="000B7AFE"/>
    <w:rsid w:val="000D0896"/>
    <w:rsid w:val="000D1F93"/>
    <w:rsid w:val="000E5D00"/>
    <w:rsid w:val="000F7804"/>
    <w:rsid w:val="00100BF1"/>
    <w:rsid w:val="0012224A"/>
    <w:rsid w:val="0015074B"/>
    <w:rsid w:val="00174798"/>
    <w:rsid w:val="001945D2"/>
    <w:rsid w:val="0019521B"/>
    <w:rsid w:val="00196133"/>
    <w:rsid w:val="00197AF0"/>
    <w:rsid w:val="001D4E87"/>
    <w:rsid w:val="001E1949"/>
    <w:rsid w:val="001E6584"/>
    <w:rsid w:val="001F7814"/>
    <w:rsid w:val="002026B5"/>
    <w:rsid w:val="002600C6"/>
    <w:rsid w:val="00267838"/>
    <w:rsid w:val="00273113"/>
    <w:rsid w:val="00274657"/>
    <w:rsid w:val="0029639D"/>
    <w:rsid w:val="002A310D"/>
    <w:rsid w:val="002A4E46"/>
    <w:rsid w:val="002A798E"/>
    <w:rsid w:val="002B7516"/>
    <w:rsid w:val="002D7D04"/>
    <w:rsid w:val="0030215B"/>
    <w:rsid w:val="00326F90"/>
    <w:rsid w:val="003733F7"/>
    <w:rsid w:val="00376058"/>
    <w:rsid w:val="00377491"/>
    <w:rsid w:val="003851AF"/>
    <w:rsid w:val="003A0792"/>
    <w:rsid w:val="003C6C95"/>
    <w:rsid w:val="003D12C6"/>
    <w:rsid w:val="003D19DA"/>
    <w:rsid w:val="003D567D"/>
    <w:rsid w:val="003D5954"/>
    <w:rsid w:val="003E6EF1"/>
    <w:rsid w:val="00445334"/>
    <w:rsid w:val="00447EE0"/>
    <w:rsid w:val="00454A41"/>
    <w:rsid w:val="00461D41"/>
    <w:rsid w:val="00491458"/>
    <w:rsid w:val="004D10C9"/>
    <w:rsid w:val="004F5173"/>
    <w:rsid w:val="00507752"/>
    <w:rsid w:val="00540FCF"/>
    <w:rsid w:val="00580848"/>
    <w:rsid w:val="00593B48"/>
    <w:rsid w:val="005A2026"/>
    <w:rsid w:val="005D05CB"/>
    <w:rsid w:val="006244D3"/>
    <w:rsid w:val="00645D2A"/>
    <w:rsid w:val="00646124"/>
    <w:rsid w:val="00654B6F"/>
    <w:rsid w:val="00674E1E"/>
    <w:rsid w:val="00683FBA"/>
    <w:rsid w:val="00691AE7"/>
    <w:rsid w:val="00696A75"/>
    <w:rsid w:val="006A5279"/>
    <w:rsid w:val="006C2CA7"/>
    <w:rsid w:val="006D01A8"/>
    <w:rsid w:val="007243B4"/>
    <w:rsid w:val="007262BB"/>
    <w:rsid w:val="00735E38"/>
    <w:rsid w:val="007457A7"/>
    <w:rsid w:val="007618F4"/>
    <w:rsid w:val="0077280A"/>
    <w:rsid w:val="007834CB"/>
    <w:rsid w:val="00790E27"/>
    <w:rsid w:val="007B4A5A"/>
    <w:rsid w:val="007C62F2"/>
    <w:rsid w:val="007C7736"/>
    <w:rsid w:val="007D251D"/>
    <w:rsid w:val="007D7CFE"/>
    <w:rsid w:val="007F15E5"/>
    <w:rsid w:val="00803583"/>
    <w:rsid w:val="008164F6"/>
    <w:rsid w:val="008224B3"/>
    <w:rsid w:val="00833239"/>
    <w:rsid w:val="00840026"/>
    <w:rsid w:val="00860AAF"/>
    <w:rsid w:val="0086494D"/>
    <w:rsid w:val="008949B7"/>
    <w:rsid w:val="008A3DBC"/>
    <w:rsid w:val="008A6698"/>
    <w:rsid w:val="008D28DC"/>
    <w:rsid w:val="008E5E6C"/>
    <w:rsid w:val="008F2AC9"/>
    <w:rsid w:val="008F3180"/>
    <w:rsid w:val="00904000"/>
    <w:rsid w:val="009071DB"/>
    <w:rsid w:val="00914F22"/>
    <w:rsid w:val="00923FD5"/>
    <w:rsid w:val="0093446A"/>
    <w:rsid w:val="0093462D"/>
    <w:rsid w:val="00936447"/>
    <w:rsid w:val="00936EE8"/>
    <w:rsid w:val="00941221"/>
    <w:rsid w:val="0095619D"/>
    <w:rsid w:val="00960F91"/>
    <w:rsid w:val="00962E88"/>
    <w:rsid w:val="009830A2"/>
    <w:rsid w:val="009951AE"/>
    <w:rsid w:val="009A5508"/>
    <w:rsid w:val="009B4230"/>
    <w:rsid w:val="009D1F44"/>
    <w:rsid w:val="009F38F7"/>
    <w:rsid w:val="009F4F12"/>
    <w:rsid w:val="00A24C28"/>
    <w:rsid w:val="00A467A7"/>
    <w:rsid w:val="00A50A6B"/>
    <w:rsid w:val="00A844C9"/>
    <w:rsid w:val="00AA1D8D"/>
    <w:rsid w:val="00AA3111"/>
    <w:rsid w:val="00AB2BEA"/>
    <w:rsid w:val="00AC3B03"/>
    <w:rsid w:val="00B47730"/>
    <w:rsid w:val="00B525C0"/>
    <w:rsid w:val="00B84936"/>
    <w:rsid w:val="00B87AEC"/>
    <w:rsid w:val="00B87CD7"/>
    <w:rsid w:val="00B90963"/>
    <w:rsid w:val="00BD1A79"/>
    <w:rsid w:val="00BD35C9"/>
    <w:rsid w:val="00BD3906"/>
    <w:rsid w:val="00BE544F"/>
    <w:rsid w:val="00C27688"/>
    <w:rsid w:val="00C46C6D"/>
    <w:rsid w:val="00C91FA3"/>
    <w:rsid w:val="00CA2DED"/>
    <w:rsid w:val="00CB0664"/>
    <w:rsid w:val="00CC726D"/>
    <w:rsid w:val="00CD2D39"/>
    <w:rsid w:val="00CE386B"/>
    <w:rsid w:val="00CE50D3"/>
    <w:rsid w:val="00CF0604"/>
    <w:rsid w:val="00CF7081"/>
    <w:rsid w:val="00D20348"/>
    <w:rsid w:val="00D20D14"/>
    <w:rsid w:val="00D420DA"/>
    <w:rsid w:val="00D5196C"/>
    <w:rsid w:val="00D64C5C"/>
    <w:rsid w:val="00D80E97"/>
    <w:rsid w:val="00D9572C"/>
    <w:rsid w:val="00DA02CD"/>
    <w:rsid w:val="00DB4B67"/>
    <w:rsid w:val="00E253A2"/>
    <w:rsid w:val="00E30867"/>
    <w:rsid w:val="00E32A38"/>
    <w:rsid w:val="00E35A12"/>
    <w:rsid w:val="00E612E2"/>
    <w:rsid w:val="00E62B26"/>
    <w:rsid w:val="00E635FE"/>
    <w:rsid w:val="00E71E8E"/>
    <w:rsid w:val="00E72C05"/>
    <w:rsid w:val="00E75339"/>
    <w:rsid w:val="00EC07B0"/>
    <w:rsid w:val="00F039C4"/>
    <w:rsid w:val="00F10967"/>
    <w:rsid w:val="00F33908"/>
    <w:rsid w:val="00F33B35"/>
    <w:rsid w:val="00F3611E"/>
    <w:rsid w:val="00F40965"/>
    <w:rsid w:val="00F668AA"/>
    <w:rsid w:val="00F66C9E"/>
    <w:rsid w:val="00F66EDD"/>
    <w:rsid w:val="00FA2AEB"/>
    <w:rsid w:val="00FC005A"/>
    <w:rsid w:val="00FC693F"/>
    <w:rsid w:val="00FE0BC6"/>
    <w:rsid w:val="00FF1798"/>
    <w:rsid w:val="00FF78E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A76FA5D"/>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pt-PT"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spacing w:after="0" w:line="288" w:lineRule="auto"/>
      <w:jc w:val="both"/>
    </w:pPr>
    <w:rPr>
      <w:rFonts w:ascii="Times New Roman" w:hAnsi="Times New Roman" w:cs="Times New Roman"/>
    </w:rPr>
  </w:style>
  <w:style w:type="character" w:customStyle="1" w:styleId="HeaderChar">
    <w:name w:val="Header Char"/>
    <w:basedOn w:val="DefaultParagraphFont"/>
    <w:link w:val="Header"/>
    <w:uiPriority w:val="99"/>
    <w:rsid w:val="00E618BF"/>
    <w:rPr>
      <w:rFonts w:ascii="Times New Roman" w:hAnsi="Times New Roman" w:cs="Times New Roman"/>
    </w:rPr>
  </w:style>
  <w:style w:type="paragraph" w:styleId="Footer">
    <w:name w:val="footer"/>
    <w:basedOn w:val="Normal"/>
    <w:link w:val="FooterChar"/>
    <w:uiPriority w:val="99"/>
    <w:unhideWhenUsed/>
    <w:rsid w:val="00E618BF"/>
    <w:pPr>
      <w:spacing w:after="0" w:line="288" w:lineRule="auto"/>
      <w:jc w:val="both"/>
    </w:pPr>
    <w:rPr>
      <w:rFonts w:ascii="Times New Roman" w:hAnsi="Times New Roman" w:cs="Times New Roman"/>
    </w:rPr>
  </w:style>
  <w:style w:type="character" w:customStyle="1" w:styleId="FooterChar">
    <w:name w:val="Footer Char"/>
    <w:basedOn w:val="DefaultParagraphFont"/>
    <w:link w:val="Footer"/>
    <w:uiPriority w:val="99"/>
    <w:rsid w:val="00E618BF"/>
    <w:rPr>
      <w:rFonts w:ascii="Times New Roman" w:hAnsi="Times New Roman" w:cs="Times New Roman"/>
    </w:rPr>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semiHidden/>
    <w:unhideWhenUsed/>
    <w:rsid w:val="000B7AFE"/>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Revision">
    <w:name w:val="Revision"/>
    <w:hidden/>
    <w:uiPriority w:val="99"/>
    <w:semiHidden/>
    <w:rsid w:val="00936EE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95658119">
      <w:bodyDiv w:val="1"/>
      <w:marLeft w:val="0"/>
      <w:marRight w:val="0"/>
      <w:marTop w:val="0"/>
      <w:marBottom w:val="0"/>
      <w:divBdr>
        <w:top w:val="none" w:sz="0" w:space="0" w:color="auto"/>
        <w:left w:val="none" w:sz="0" w:space="0" w:color="auto"/>
        <w:bottom w:val="none" w:sz="0" w:space="0" w:color="auto"/>
        <w:right w:val="none" w:sz="0" w:space="0" w:color="auto"/>
      </w:divBdr>
    </w:div>
    <w:div w:id="1458572354">
      <w:bodyDiv w:val="1"/>
      <w:marLeft w:val="0"/>
      <w:marRight w:val="0"/>
      <w:marTop w:val="0"/>
      <w:marBottom w:val="0"/>
      <w:divBdr>
        <w:top w:val="none" w:sz="0" w:space="0" w:color="auto"/>
        <w:left w:val="none" w:sz="0" w:space="0" w:color="auto"/>
        <w:bottom w:val="none" w:sz="0" w:space="0" w:color="auto"/>
        <w:right w:val="none" w:sz="0" w:space="0" w:color="auto"/>
      </w:divBdr>
      <w:divsChild>
        <w:div w:id="873347258">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3.jpg"/><Relationship Id="rId18"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header" Target="header3.xml"/><Relationship Id="rId7" Type="http://schemas.openxmlformats.org/officeDocument/2006/relationships/styles" Target="styles.xml"/><Relationship Id="rId12" Type="http://schemas.openxmlformats.org/officeDocument/2006/relationships/image" Target="media/image2.jpg"/><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5.jpg"/><Relationship Id="rId23"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4.jpg"/><Relationship Id="rId22" Type="http://schemas.openxmlformats.org/officeDocument/2006/relationships/footer" Target="footer3.xml"/></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1" Type="http://schemas.openxmlformats.org/officeDocument/2006/relationships/image" Target="media/image7.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M Document" ma:contentTypeID="0x010100EA97B91038054C99906057A708A1480A009A20C32A3A8BD84BAB55EF874378F5AC" ma:contentTypeVersion="4" ma:contentTypeDescription="Defines the documents for Document Manager V2" ma:contentTypeScope="" ma:versionID="5f81c7e1b89e1bddd23406bcf7ba5f8b">
  <xsd:schema xmlns:xsd="http://www.w3.org/2001/XMLSchema" xmlns:xs="http://www.w3.org/2001/XMLSchema" xmlns:p="http://schemas.microsoft.com/office/2006/metadata/properties" xmlns:ns2="9a374663-1dfe-4dc2-a588-c58c3844eeda" xmlns:ns3="http://schemas.microsoft.com/sharepoint/v3/fields" xmlns:ns4="2e448c8d-2e8c-4b0b-9046-cd67a24c27db" targetNamespace="http://schemas.microsoft.com/office/2006/metadata/properties" ma:root="true" ma:fieldsID="7c111dc54813f8293a3f19657abf9893" ns2:_="" ns3:_="" ns4:_="">
    <xsd:import namespace="9a374663-1dfe-4dc2-a588-c58c3844eeda"/>
    <xsd:import namespace="http://schemas.microsoft.com/sharepoint/v3/fields"/>
    <xsd:import namespace="2e448c8d-2e8c-4b0b-9046-cd67a24c27db"/>
    <xsd:element name="properties">
      <xsd:complexType>
        <xsd:sequence>
          <xsd:element name="documentManagement">
            <xsd:complexType>
              <xsd:all>
                <xsd:element ref="ns2:_dlc_DocId" minOccurs="0"/>
                <xsd:element ref="ns2:_dlc_DocIdUrl" minOccurs="0"/>
                <xsd:element ref="ns2:_dlc_DocIdPersistId" minOccurs="0"/>
                <xsd:element ref="ns2:ProductionDate" minOccurs="0"/>
                <xsd:element ref="ns2:OriginalSender" minOccurs="0"/>
                <xsd:element ref="ns3:DocumentLanguage_0" minOccurs="0"/>
                <xsd:element ref="ns2:DossierNumber" minOccurs="0"/>
                <xsd:element ref="ns4:MeetingNumber" minOccurs="0"/>
                <xsd:element ref="ns2:Rapporteur" minOccurs="0"/>
                <xsd:element ref="ns2:AdoptionDate" minOccurs="0"/>
                <xsd:element ref="ns3:Confidentiality_0" minOccurs="0"/>
                <xsd:element ref="ns2:TaxCatchAll" minOccurs="0"/>
                <xsd:element ref="ns2:TaxCatchAllLabel" minOccurs="0"/>
                <xsd:element ref="ns3:DocumentSource_0" minOccurs="0"/>
                <xsd:element ref="ns4:DocumentNumber" minOccurs="0"/>
                <xsd:element ref="ns2:MeetingDate" minOccurs="0"/>
                <xsd:element ref="ns3:OriginalLanguage_0" minOccurs="0"/>
                <xsd:element ref="ns2:Procedure" minOccurs="0"/>
                <xsd:element ref="ns3:VersionStatus_0" minOccurs="0"/>
                <xsd:element ref="ns3:DocumentStatus_0" minOccurs="0"/>
                <xsd:element ref="ns2:DocumentYear"/>
                <xsd:element ref="ns3:DocumentType_0" minOccurs="0"/>
                <xsd:element ref="ns2:DocumentPart" minOccurs="0"/>
                <xsd:element ref="ns3:MeetingName_0" minOccurs="0"/>
                <xsd:element ref="ns3:AvailableTranslations_0" minOccurs="0"/>
                <xsd:element ref="ns2:FicheYear" minOccurs="0"/>
                <xsd:element ref="ns2:RequestingService" minOccurs="0"/>
                <xsd:element ref="ns2:FicheNumber" minOccurs="0"/>
                <xsd:element ref="ns3:DossierName_0" minOccurs="0"/>
                <xsd:element ref="ns2:DocumentVers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a374663-1dfe-4dc2-a588-c58c3844eeda"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ProductionDate" ma:index="12" nillable="true" ma:displayName="Production Date" ma:format="DateOnly" ma:internalName="ProductionDate">
      <xsd:simpleType>
        <xsd:restriction base="dms:DateTime"/>
      </xsd:simpleType>
    </xsd:element>
    <xsd:element name="OriginalSender" ma:index="13" nillable="true" ma:displayName="Original Sender" ma:internalName="OriginalSend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ossierNumber" ma:index="15" nillable="true" ma:displayName="Dossier Number" ma:decimals="0" ma:internalName="DossierNumber">
      <xsd:simpleType>
        <xsd:restriction base="dms:Unknown"/>
      </xsd:simpleType>
    </xsd:element>
    <xsd:element name="Rapporteur" ma:index="17" nillable="true" ma:displayName="Rapporteur" ma:internalName="Rapporteur">
      <xsd:simpleType>
        <xsd:restriction base="dms:Text"/>
      </xsd:simpleType>
    </xsd:element>
    <xsd:element name="AdoptionDate" ma:index="18" nillable="true" ma:displayName="Adoption Date" ma:format="DateOnly" ma:internalName="AdoptionDate">
      <xsd:simpleType>
        <xsd:restriction base="dms:DateTime"/>
      </xsd:simpleType>
    </xsd:element>
    <xsd:element name="TaxCatchAll" ma:index="20" nillable="true" ma:displayName="Taxonomy Catch All Column" ma:hidden="true" ma:list="{2e134b8f-48ae-44ea-99f5-ad3e1f81c02d}" ma:internalName="TaxCatchAll" ma:showField="CatchAllData" ma:web="9a374663-1dfe-4dc2-a588-c58c3844eeda">
      <xsd:complexType>
        <xsd:complexContent>
          <xsd:extension base="dms:MultiChoiceLookup">
            <xsd:sequence>
              <xsd:element name="Value" type="dms:Lookup" maxOccurs="unbounded" minOccurs="0" nillable="true"/>
            </xsd:sequence>
          </xsd:extension>
        </xsd:complexContent>
      </xsd:complexType>
    </xsd:element>
    <xsd:element name="TaxCatchAllLabel" ma:index="21" nillable="true" ma:displayName="Taxonomy Catch All Column1" ma:hidden="true" ma:list="{2e134b8f-48ae-44ea-99f5-ad3e1f81c02d}" ma:internalName="TaxCatchAllLabel" ma:readOnly="true" ma:showField="CatchAllDataLabel" ma:web="9a374663-1dfe-4dc2-a588-c58c3844eeda">
      <xsd:complexType>
        <xsd:complexContent>
          <xsd:extension base="dms:MultiChoiceLookup">
            <xsd:sequence>
              <xsd:element name="Value" type="dms:Lookup" maxOccurs="unbounded" minOccurs="0" nillable="true"/>
            </xsd:sequence>
          </xsd:extension>
        </xsd:complexContent>
      </xsd:complexType>
    </xsd:element>
    <xsd:element name="MeetingDate" ma:index="26" nillable="true" ma:displayName="Meeting Date" ma:format="DateOnly" ma:internalName="MeetingDate">
      <xsd:simpleType>
        <xsd:restriction base="dms:DateTime"/>
      </xsd:simpleType>
    </xsd:element>
    <xsd:element name="Procedure" ma:index="29" nillable="true" ma:displayName="Procedure" ma:internalName="Procedure">
      <xsd:simpleType>
        <xsd:restriction base="dms:Text"/>
      </xsd:simpleType>
    </xsd:element>
    <xsd:element name="DocumentYear" ma:index="34" ma:displayName="Document Year" ma:decimals="0" ma:internalName="DocumentYear">
      <xsd:simpleType>
        <xsd:restriction base="dms:Unknown"/>
      </xsd:simpleType>
    </xsd:element>
    <xsd:element name="DocumentPart" ma:index="37" nillable="true" ma:displayName="Document Part" ma:decimals="0" ma:internalName="DocumentPart">
      <xsd:simpleType>
        <xsd:restriction base="dms:Unknown"/>
      </xsd:simpleType>
    </xsd:element>
    <xsd:element name="FicheYear" ma:index="42" nillable="true" ma:displayName="Fiche Year" ma:decimals="0" ma:internalName="FicheYear">
      <xsd:simpleType>
        <xsd:restriction base="dms:Unknown"/>
      </xsd:simpleType>
    </xsd:element>
    <xsd:element name="RequestingService" ma:index="43" nillable="true" ma:displayName="Requesting Service" ma:internalName="RequestingService">
      <xsd:simpleType>
        <xsd:restriction base="dms:Text"/>
      </xsd:simpleType>
    </xsd:element>
    <xsd:element name="FicheNumber" ma:index="44" nillable="true" ma:displayName="Fiche Number" ma:decimals="0" ma:internalName="FicheNumber">
      <xsd:simpleType>
        <xsd:restriction base="dms:Unknown"/>
      </xsd:simpleType>
    </xsd:element>
    <xsd:element name="DocumentVersion" ma:index="47" nillable="true" ma:displayName="Document Version" ma:decimals="0" ma:internalName="DocumentVersion">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DocumentLanguage_0" ma:index="14" nillable="true" ma:taxonomy="true" ma:internalName="DocumentLanguage_0" ma:taxonomyFieldName="DocumentLanguage" ma:displayName="Document Language" ma:fieldId="{ee5c55ab-e8dd-441f-8840-fdce66906fe3}"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Confidentiality_0" ma:index="19" nillable="true" ma:taxonomy="true" ma:internalName="Confidentiality_0" ma:taxonomyFieldName="Confidentiality" ma:displayName="Confidentiality" ma:fieldId="{ee5c4bfe-2b62-4831-9131-22edf8f3665c}" ma:sspId="5004ddca-ed1a-45fa-b2df-508b3c5dfc98" ma:termSetId="11d040ac-3a9a-4d4c-b9cf-922342a701d6" ma:anchorId="00000000-0000-0000-0000-000000000000" ma:open="false" ma:isKeyword="false">
      <xsd:complexType>
        <xsd:sequence>
          <xsd:element ref="pc:Terms" minOccurs="0" maxOccurs="1"/>
        </xsd:sequence>
      </xsd:complexType>
    </xsd:element>
    <xsd:element name="DocumentSource_0" ma:index="23" ma:taxonomy="true" ma:internalName="DocumentSource_0" ma:taxonomyFieldName="DocumentSource" ma:displayName="Document Source" ma:fieldId="{ee5c1c29-f257-4aae-8e5e-529c0040e17a}" ma:sspId="5004ddca-ed1a-45fa-b2df-508b3c5dfc98" ma:termSetId="ca143256-a90d-4d26-b249-02646b17c0c5" ma:anchorId="00000000-0000-0000-0000-000000000000" ma:open="false" ma:isKeyword="false">
      <xsd:complexType>
        <xsd:sequence>
          <xsd:element ref="pc:Terms" minOccurs="0" maxOccurs="1"/>
        </xsd:sequence>
      </xsd:complexType>
    </xsd:element>
    <xsd:element name="OriginalLanguage_0" ma:index="27" nillable="true" ma:taxonomy="true" ma:internalName="OriginalLanguage_0" ma:taxonomyFieldName="OriginalLanguage" ma:displayName="Original Language" ma:fieldId="{ee5ce750-ff6c-4875-8192-ef11fb51efba}" ma:taxonomyMulti="true"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VersionStatus_0" ma:index="30" ma:taxonomy="true" ma:internalName="VersionStatus_0" ma:taxonomyFieldName="VersionStatus" ma:displayName="Version Status" ma:indexed="true" ma:fieldId="{ee5cb94b-3df1-4df3-b49b-6e47ce2a7e87}" ma:sspId="5004ddca-ed1a-45fa-b2df-508b3c5dfc98" ma:termSetId="adeca67b-2bdd-4d0f-b3af-a690b4c6d95d" ma:anchorId="00000000-0000-0000-0000-000000000000" ma:open="false" ma:isKeyword="false">
      <xsd:complexType>
        <xsd:sequence>
          <xsd:element ref="pc:Terms" minOccurs="0" maxOccurs="1"/>
        </xsd:sequence>
      </xsd:complexType>
    </xsd:element>
    <xsd:element name="DocumentStatus_0" ma:index="32" nillable="true" ma:taxonomy="true" ma:internalName="DocumentStatus_0" ma:taxonomyFieldName="DocumentStatus" ma:displayName="Document Status" ma:fieldId="{ee5cab93-ac4d-4e2f-b298-e5342324388c}" ma:sspId="5004ddca-ed1a-45fa-b2df-508b3c5dfc98" ma:termSetId="54b85ca4-9023-4cbf-8e96-81af7735228f" ma:anchorId="00000000-0000-0000-0000-000000000000" ma:open="false" ma:isKeyword="false">
      <xsd:complexType>
        <xsd:sequence>
          <xsd:element ref="pc:Terms" minOccurs="0" maxOccurs="1"/>
        </xsd:sequence>
      </xsd:complexType>
    </xsd:element>
    <xsd:element name="DocumentType_0" ma:index="35" nillable="true" ma:taxonomy="true" ma:internalName="DocumentType_0" ma:taxonomyFieldName="DocumentType" ma:displayName="Document Type" ma:indexed="true" ma:fieldId="{ee5cf431-2d10-41e6-bd88-1b6bd5b84f5f}" ma:sspId="5004ddca-ed1a-45fa-b2df-508b3c5dfc98" ma:termSetId="67a76952-94e0-437b-9a60-5085083dde02" ma:anchorId="00000000-0000-0000-0000-000000000000" ma:open="false" ma:isKeyword="false">
      <xsd:complexType>
        <xsd:sequence>
          <xsd:element ref="pc:Terms" minOccurs="0" maxOccurs="1"/>
        </xsd:sequence>
      </xsd:complexType>
    </xsd:element>
    <xsd:element name="MeetingName_0" ma:index="38" nillable="true" ma:taxonomy="true" ma:internalName="MeetingName_0" ma:taxonomyFieldName="MeetingName" ma:displayName="Meeting Name" ma:indexed="true" ma:fieldId="{ee5c9b55-8403-4f9e-a156-b6ce5b7b9456}" ma:sspId="5004ddca-ed1a-45fa-b2df-508b3c5dfc98" ma:termSetId="a04e9634-de73-4a41-8cb5-e1efdb89060c" ma:anchorId="00000000-0000-0000-0000-000000000000" ma:open="false" ma:isKeyword="false">
      <xsd:complexType>
        <xsd:sequence>
          <xsd:element ref="pc:Terms" minOccurs="0" maxOccurs="1"/>
        </xsd:sequence>
      </xsd:complexType>
    </xsd:element>
    <xsd:element name="AvailableTranslations_0" ma:index="40" nillable="true" ma:taxonomy="true" ma:internalName="AvailableTranslations_0" ma:taxonomyFieldName="AvailableTranslations" ma:displayName="Available Translations" ma:fieldId="{ee5c7c01-1a65-4138-aa64-80e01e34d799}" ma:taxonomyMulti="true"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DossierName_0" ma:index="45" nillable="true" ma:taxonomy="true" ma:internalName="DossierName_0" ma:taxonomyFieldName="DossierName" ma:displayName="Dossier Name" ma:fieldId="{ee5cf7da-503b-4593-8db2-4f0e09c901fd}" ma:sspId="5004ddca-ed1a-45fa-b2df-508b3c5dfc98" ma:termSetId="2b392f04-1222-4352-87c1-6fd60ec33b64"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e448c8d-2e8c-4b0b-9046-cd67a24c27db" elementFormDefault="qualified">
    <xsd:import namespace="http://schemas.microsoft.com/office/2006/documentManagement/types"/>
    <xsd:import namespace="http://schemas.microsoft.com/office/infopath/2007/PartnerControls"/>
    <xsd:element name="MeetingNumber" ma:index="16" nillable="true" ma:displayName="Meeting Number" ma:decimals="0" ma:indexed="true" ma:internalName="MeetingNumber">
      <xsd:simpleType>
        <xsd:restriction base="dms:Unknown"/>
      </xsd:simpleType>
    </xsd:element>
    <xsd:element name="DocumentNumber" ma:index="25" nillable="true" ma:displayName="Document Number" ma:decimals="0" ma:indexed="true" ma:internalName="DocumentNumber">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_dlc_DocId xmlns="9a374663-1dfe-4dc2-a588-c58c3844eeda">VAQWXHKVTXAD-1275017477-4192</_dlc_DocId>
    <_dlc_DocIdUrl xmlns="9a374663-1dfe-4dc2-a588-c58c3844eeda">
      <Url>http://dm/cor/2026/_layouts/15/DocIdRedir.aspx?ID=VAQWXHKVTXAD-1275017477-4192</Url>
      <Description>VAQWXHKVTXAD-1275017477-4192</Description>
    </_dlc_DocIdUrl>
    <DocumentType_0 xmlns="http://schemas.microsoft.com/sharepoint/v3/fields">
      <Terms xmlns="http://schemas.microsoft.com/office/infopath/2007/PartnerControls">
        <TermInfo xmlns="http://schemas.microsoft.com/office/infopath/2007/PartnerControls">
          <TermName xmlns="http://schemas.microsoft.com/office/infopath/2007/PartnerControls">TCD</TermName>
          <TermId xmlns="http://schemas.microsoft.com/office/infopath/2007/PartnerControls">cd9d6eb6-3f4f-424a-b2d1-57c9d450eaaf</TermId>
        </TermInfo>
      </Terms>
    </DocumentType_0>
    <Procedure xmlns="9a374663-1dfe-4dc2-a588-c58c3844eeda" xsi:nil="true"/>
    <DocumentSource_0 xmlns="http://schemas.microsoft.com/sharepoint/v3/fields">
      <Terms xmlns="http://schemas.microsoft.com/office/infopath/2007/PartnerControls">
        <TermInfo xmlns="http://schemas.microsoft.com/office/infopath/2007/PartnerControls">
          <TermName xmlns="http://schemas.microsoft.com/office/infopath/2007/PartnerControls">CoR</TermName>
          <TermId xmlns="http://schemas.microsoft.com/office/infopath/2007/PartnerControls">cb2d75ef-4a7d-4393-b797-49ed6298a5ea</TermId>
        </TermInfo>
      </Terms>
    </DocumentSource_0>
    <ProductionDate xmlns="9a374663-1dfe-4dc2-a588-c58c3844eeda">2026-03-31T12:00:00+00:00</ProductionDate>
    <DocumentNumber xmlns="2e448c8d-2e8c-4b0b-9046-cd67a24c27db">897</DocumentNumber>
    <FicheYear xmlns="9a374663-1dfe-4dc2-a588-c58c3844eeda" xsi:nil="true"/>
    <DossierNumber xmlns="9a374663-1dfe-4dc2-a588-c58c3844eeda" xsi:nil="true"/>
    <Confidentiality_0 xmlns="http://schemas.microsoft.com/sharepoint/v3/fields">
      <Terms xmlns="http://schemas.microsoft.com/office/infopath/2007/PartnerControls">
        <TermInfo xmlns="http://schemas.microsoft.com/office/infopath/2007/PartnerControls">
          <TermName xmlns="http://schemas.microsoft.com/office/infopath/2007/PartnerControls">Protected</TermName>
          <TermId xmlns="http://schemas.microsoft.com/office/infopath/2007/PartnerControls">57ddab83-4635-4615-a38a-314020a42ea1</TermId>
        </TermInfo>
      </Terms>
    </Confidentiality_0>
    <MeetingDate xmlns="9a374663-1dfe-4dc2-a588-c58c3844eeda" xsi:nil="true"/>
    <TaxCatchAll xmlns="9a374663-1dfe-4dc2-a588-c58c3844eeda">
      <Value>12</Value>
      <Value>28</Value>
      <Value>8</Value>
      <Value>7</Value>
      <Value>4</Value>
      <Value>3</Value>
      <Value>1</Value>
    </TaxCatchAll>
    <DocumentLanguage_0 xmlns="http://schemas.microsoft.com/sharepoint/v3/fields">
      <Terms xmlns="http://schemas.microsoft.com/office/infopath/2007/PartnerControls">
        <TermInfo xmlns="http://schemas.microsoft.com/office/infopath/2007/PartnerControls">
          <TermName xmlns="http://schemas.microsoft.com/office/infopath/2007/PartnerControls">PT</TermName>
          <TermId xmlns="http://schemas.microsoft.com/office/infopath/2007/PartnerControls">50ccc04a-eadd-42ae-a0cb-acaf45f812ba</TermId>
        </TermInfo>
      </Terms>
    </DocumentLanguage_0>
    <VersionStatus_0 xmlns="http://schemas.microsoft.com/sharepoint/v3/fields">
      <Terms xmlns="http://schemas.microsoft.com/office/infopath/2007/PartnerControls">
        <TermInfo xmlns="http://schemas.microsoft.com/office/infopath/2007/PartnerControls">
          <TermName xmlns="http://schemas.microsoft.com/office/infopath/2007/PartnerControls">Final</TermName>
          <TermId xmlns="http://schemas.microsoft.com/office/infopath/2007/PartnerControls">ea5e6674-7b27-4bac-b091-73adbb394efe</TermId>
        </TermInfo>
      </Terms>
    </VersionStatus_0>
    <Rapporteur xmlns="9a374663-1dfe-4dc2-a588-c58c3844eeda" xsi:nil="true"/>
    <DocumentYear xmlns="9a374663-1dfe-4dc2-a588-c58c3844eeda">2026</DocumentYear>
    <FicheNumber xmlns="9a374663-1dfe-4dc2-a588-c58c3844eeda">301358</FicheNumber>
    <OriginalSender xmlns="9a374663-1dfe-4dc2-a588-c58c3844eeda">
      <UserInfo>
        <DisplayName>Rubano Noroes Silvana</DisplayName>
        <AccountId>1357</AccountId>
        <AccountType/>
      </UserInfo>
    </OriginalSender>
    <DocumentPart xmlns="9a374663-1dfe-4dc2-a588-c58c3844eeda">0</DocumentPart>
    <AdoptionDate xmlns="9a374663-1dfe-4dc2-a588-c58c3844eeda" xsi:nil="true"/>
    <RequestingService xmlns="9a374663-1dfe-4dc2-a588-c58c3844eeda">Renew Europe</RequestingService>
    <MeetingName_0 xmlns="http://schemas.microsoft.com/sharepoint/v3/fields">
      <Terms xmlns="http://schemas.microsoft.com/office/infopath/2007/PartnerControls"/>
    </MeetingName_0>
    <AvailableTranslations_0 xmlns="http://schemas.microsoft.com/sharepoint/v3/fields">
      <Terms xmlns="http://schemas.microsoft.com/office/infopath/2007/PartnerControls">
        <TermInfo xmlns="http://schemas.microsoft.com/office/infopath/2007/PartnerControls">
          <TermName xmlns="http://schemas.microsoft.com/office/infopath/2007/PartnerControls">EN</TermName>
          <TermId xmlns="http://schemas.microsoft.com/office/infopath/2007/PartnerControls">f2175f21-25d7-44a3-96da-d6a61b075e1b</TermId>
        </TermInfo>
      </Terms>
    </AvailableTranslations_0>
    <DocumentStatus_0 xmlns="http://schemas.microsoft.com/sharepoint/v3/fields">
      <Terms xmlns="http://schemas.microsoft.com/office/infopath/2007/PartnerControls">
        <TermInfo xmlns="http://schemas.microsoft.com/office/infopath/2007/PartnerControls">
          <TermName xmlns="http://schemas.microsoft.com/office/infopath/2007/PartnerControls">TRA</TermName>
          <TermId xmlns="http://schemas.microsoft.com/office/infopath/2007/PartnerControls">150d2a88-1431-44e6-a8ca-0bb753ab8672</TermId>
        </TermInfo>
      </Terms>
    </DocumentStatus_0>
    <OriginalLanguage_0 xmlns="http://schemas.microsoft.com/sharepoint/v3/fields">
      <Terms xmlns="http://schemas.microsoft.com/office/infopath/2007/PartnerControls">
        <TermInfo xmlns="http://schemas.microsoft.com/office/infopath/2007/PartnerControls">
          <TermName xmlns="http://schemas.microsoft.com/office/infopath/2007/PartnerControls">EN</TermName>
          <TermId xmlns="http://schemas.microsoft.com/office/infopath/2007/PartnerControls">f2175f21-25d7-44a3-96da-d6a61b075e1b</TermId>
        </TermInfo>
      </Terms>
    </OriginalLanguage_0>
    <MeetingNumber xmlns="2e448c8d-2e8c-4b0b-9046-cd67a24c27db" xsi:nil="true"/>
    <DossierName_0 xmlns="http://schemas.microsoft.com/sharepoint/v3/fields">
      <Terms xmlns="http://schemas.microsoft.com/office/infopath/2007/PartnerControls"/>
    </DossierName_0>
    <DocumentVersion xmlns="9a374663-1dfe-4dc2-a588-c58c3844eeda">0</DocumentVersion>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60C19224-BF6C-4B50-87AC-3500ECDEB68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a374663-1dfe-4dc2-a588-c58c3844eeda"/>
    <ds:schemaRef ds:uri="http://schemas.microsoft.com/sharepoint/v3/fields"/>
    <ds:schemaRef ds:uri="2e448c8d-2e8c-4b0b-9046-cd67a24c27d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D1D625D-7000-441B-B15D-E785E40BC22D}">
  <ds:schemaRefs>
    <ds:schemaRef ds:uri="http://schemas.openxmlformats.org/officeDocument/2006/bibliography"/>
  </ds:schemaRefs>
</ds:datastoreItem>
</file>

<file path=customXml/itemProps3.xml><?xml version="1.0" encoding="utf-8"?>
<ds:datastoreItem xmlns:ds="http://schemas.openxmlformats.org/officeDocument/2006/customXml" ds:itemID="{4056114A-4C2A-4DB8-AF43-10A49ADCB8B1}">
  <ds:schemaRefs>
    <ds:schemaRef ds:uri="http://schemas.microsoft.com/office/2006/metadata/properties"/>
    <ds:schemaRef ds:uri="http://schemas.microsoft.com/office/infopath/2007/PartnerControls"/>
    <ds:schemaRef ds:uri="9a374663-1dfe-4dc2-a588-c58c3844eeda"/>
    <ds:schemaRef ds:uri="http://schemas.microsoft.com/sharepoint/v3/fields"/>
    <ds:schemaRef ds:uri="2e448c8d-2e8c-4b0b-9046-cd67a24c27db"/>
  </ds:schemaRefs>
</ds:datastoreItem>
</file>

<file path=customXml/itemProps4.xml><?xml version="1.0" encoding="utf-8"?>
<ds:datastoreItem xmlns:ds="http://schemas.openxmlformats.org/officeDocument/2006/customXml" ds:itemID="{4395D0DC-953C-4C6C-AA9A-7AE47BB208C7}">
  <ds:schemaRefs>
    <ds:schemaRef ds:uri="http://schemas.microsoft.com/sharepoint/v3/contenttype/forms"/>
  </ds:schemaRefs>
</ds:datastoreItem>
</file>

<file path=customXml/itemProps5.xml><?xml version="1.0" encoding="utf-8"?>
<ds:datastoreItem xmlns:ds="http://schemas.openxmlformats.org/officeDocument/2006/customXml" ds:itemID="{B3D21575-8D5F-412D-B1BF-CC78406A81DF}">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15</Pages>
  <Words>2789</Words>
  <Characters>15900</Characters>
  <Application>Microsoft Office Word</Application>
  <DocSecurity>0</DocSecurity>
  <Lines>132</Lines>
  <Paragraphs>37</Paragraphs>
  <ScaleCrop>false</ScaleCrop>
  <HeadingPairs>
    <vt:vector size="2" baseType="variant">
      <vt:variant>
        <vt:lpstr>Title</vt:lpstr>
      </vt:variant>
      <vt:variant>
        <vt:i4>1</vt:i4>
      </vt:variant>
    </vt:vector>
  </HeadingPairs>
  <TitlesOfParts>
    <vt:vector size="1" baseType="lpstr">
      <vt:lpstr>Grupo Renew Europe do CR - Orientações para uma integração bem-sucedida dos imigrantes e refugiados presentes legalmente na UE </vt:lpstr>
    </vt:vector>
  </TitlesOfParts>
  <Manager/>
  <Company/>
  <LinksUpToDate>false</LinksUpToDate>
  <CharactersWithSpaces>18652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Grupo Renew Europe do CR - Orientações para uma integração bem-sucedida dos imigrantes e refugiados presentes legalmente na UE </dc:title>
  <dc:subject/>
  <dc:creator/>
  <cp:keywords/>
  <dc:description>generated by python-docx</dc:description>
  <cp:lastModifiedBy/>
  <cp:revision>9</cp:revision>
  <cp:lastPrinted>2026-03-19T09:22:00Z</cp:lastPrinted>
  <dcterms:created xsi:type="dcterms:W3CDTF">2026-03-19T10:49:00Z</dcterms:created>
  <dcterms:modified xsi:type="dcterms:W3CDTF">2026-04-24T08:36:00Z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ef_formatted">
    <vt:bool>true</vt:bool>
  </property>
  <property fmtid="{D5CDD505-2E9C-101B-9397-08002B2CF9AE}" pid="3" name="Pref_Date">
    <vt:lpwstr>19/03/2026</vt:lpwstr>
  </property>
  <property fmtid="{D5CDD505-2E9C-101B-9397-08002B2CF9AE}" pid="4" name="Pref_Time">
    <vt:lpwstr>11:38:10</vt:lpwstr>
  </property>
  <property fmtid="{D5CDD505-2E9C-101B-9397-08002B2CF9AE}" pid="5" name="Pref_User">
    <vt:lpwstr>jhvi</vt:lpwstr>
  </property>
  <property fmtid="{D5CDD505-2E9C-101B-9397-08002B2CF9AE}" pid="6" name="Pref_FileName">
    <vt:lpwstr>COR-2026-00897-00-00-TCD-TRA-EN-CRR.docx</vt:lpwstr>
  </property>
  <property fmtid="{D5CDD505-2E9C-101B-9397-08002B2CF9AE}" pid="7" name="ContentTypeId">
    <vt:lpwstr>0x010100EA97B91038054C99906057A708A1480A009A20C32A3A8BD84BAB55EF874378F5AC</vt:lpwstr>
  </property>
  <property fmtid="{D5CDD505-2E9C-101B-9397-08002B2CF9AE}" pid="8" name="_dlc_DocIdItemGuid">
    <vt:lpwstr>273d2ba3-5702-4a74-ab93-58f2d421f286</vt:lpwstr>
  </property>
  <property fmtid="{D5CDD505-2E9C-101B-9397-08002B2CF9AE}" pid="9" name="AvailableTranslations">
    <vt:lpwstr>4;#EN|f2175f21-25d7-44a3-96da-d6a61b075e1b</vt:lpwstr>
  </property>
  <property fmtid="{D5CDD505-2E9C-101B-9397-08002B2CF9AE}" pid="10" name="DocumentType_0">
    <vt:lpwstr>TCD|cd9d6eb6-3f4f-424a-b2d1-57c9d450eaaf</vt:lpwstr>
  </property>
  <property fmtid="{D5CDD505-2E9C-101B-9397-08002B2CF9AE}" pid="11" name="DossierName_0">
    <vt:lpwstr/>
  </property>
  <property fmtid="{D5CDD505-2E9C-101B-9397-08002B2CF9AE}" pid="12" name="DocumentSource_0">
    <vt:lpwstr>CoR|cb2d75ef-4a7d-4393-b797-49ed6298a5ea</vt:lpwstr>
  </property>
  <property fmtid="{D5CDD505-2E9C-101B-9397-08002B2CF9AE}" pid="13" name="DocumentNumber">
    <vt:i4>897</vt:i4>
  </property>
  <property fmtid="{D5CDD505-2E9C-101B-9397-08002B2CF9AE}" pid="14" name="DocumentVersion">
    <vt:i4>0</vt:i4>
  </property>
  <property fmtid="{D5CDD505-2E9C-101B-9397-08002B2CF9AE}" pid="15" name="DocumentStatus">
    <vt:lpwstr>8;#TRA|150d2a88-1431-44e6-a8ca-0bb753ab8672</vt:lpwstr>
  </property>
  <property fmtid="{D5CDD505-2E9C-101B-9397-08002B2CF9AE}" pid="16" name="DocumentPart">
    <vt:i4>0</vt:i4>
  </property>
  <property fmtid="{D5CDD505-2E9C-101B-9397-08002B2CF9AE}" pid="17" name="DossierName">
    <vt:lpwstr/>
  </property>
  <property fmtid="{D5CDD505-2E9C-101B-9397-08002B2CF9AE}" pid="18" name="DocumentSource">
    <vt:lpwstr>1;#CoR|cb2d75ef-4a7d-4393-b797-49ed6298a5ea</vt:lpwstr>
  </property>
  <property fmtid="{D5CDD505-2E9C-101B-9397-08002B2CF9AE}" pid="19" name="DocumentType">
    <vt:lpwstr>3;#TCD|cd9d6eb6-3f4f-424a-b2d1-57c9d450eaaf</vt:lpwstr>
  </property>
  <property fmtid="{D5CDD505-2E9C-101B-9397-08002B2CF9AE}" pid="20" name="RequestingService">
    <vt:lpwstr>Renew Europe</vt:lpwstr>
  </property>
  <property fmtid="{D5CDD505-2E9C-101B-9397-08002B2CF9AE}" pid="21" name="Confidentiality">
    <vt:lpwstr>12;#Protected|57ddab83-4635-4615-a38a-314020a42ea1</vt:lpwstr>
  </property>
  <property fmtid="{D5CDD505-2E9C-101B-9397-08002B2CF9AE}" pid="22" name="MeetingName_0">
    <vt:lpwstr/>
  </property>
  <property fmtid="{D5CDD505-2E9C-101B-9397-08002B2CF9AE}" pid="23" name="Confidentiality_0">
    <vt:lpwstr>Protected|57ddab83-4635-4615-a38a-314020a42ea1</vt:lpwstr>
  </property>
  <property fmtid="{D5CDD505-2E9C-101B-9397-08002B2CF9AE}" pid="24" name="OriginalLanguage">
    <vt:lpwstr>4;#EN|f2175f21-25d7-44a3-96da-d6a61b075e1b</vt:lpwstr>
  </property>
  <property fmtid="{D5CDD505-2E9C-101B-9397-08002B2CF9AE}" pid="25" name="MeetingName">
    <vt:lpwstr/>
  </property>
  <property fmtid="{D5CDD505-2E9C-101B-9397-08002B2CF9AE}" pid="26" name="AvailableTranslations_0">
    <vt:lpwstr>EN|f2175f21-25d7-44a3-96da-d6a61b075e1b</vt:lpwstr>
  </property>
  <property fmtid="{D5CDD505-2E9C-101B-9397-08002B2CF9AE}" pid="27" name="DocumentStatus_0">
    <vt:lpwstr>TRA|150d2a88-1431-44e6-a8ca-0bb753ab8672</vt:lpwstr>
  </property>
  <property fmtid="{D5CDD505-2E9C-101B-9397-08002B2CF9AE}" pid="28" name="OriginalLanguage_0">
    <vt:lpwstr>EN|f2175f21-25d7-44a3-96da-d6a61b075e1b</vt:lpwstr>
  </property>
  <property fmtid="{D5CDD505-2E9C-101B-9397-08002B2CF9AE}" pid="29" name="TaxCatchAll">
    <vt:lpwstr>12;#Protected|57ddab83-4635-4615-a38a-314020a42ea1;#8;#TRA|150d2a88-1431-44e6-a8ca-0bb753ab8672;#7;#Final|ea5e6674-7b27-4bac-b091-73adbb394efe;#4;#EN|f2175f21-25d7-44a3-96da-d6a61b075e1b;#3;#TCD|cd9d6eb6-3f4f-424a-b2d1-57c9d450eaaf;#1;#CoR|cb2d75ef-4a7d-4393-b797-49ed6298a5ea</vt:lpwstr>
  </property>
  <property fmtid="{D5CDD505-2E9C-101B-9397-08002B2CF9AE}" pid="30" name="VersionStatus_0">
    <vt:lpwstr>Final|ea5e6674-7b27-4bac-b091-73adbb394efe</vt:lpwstr>
  </property>
  <property fmtid="{D5CDD505-2E9C-101B-9397-08002B2CF9AE}" pid="31" name="VersionStatus">
    <vt:lpwstr>7;#Final|ea5e6674-7b27-4bac-b091-73adbb394efe</vt:lpwstr>
  </property>
  <property fmtid="{D5CDD505-2E9C-101B-9397-08002B2CF9AE}" pid="32" name="DocumentYear">
    <vt:i4>2026</vt:i4>
  </property>
  <property fmtid="{D5CDD505-2E9C-101B-9397-08002B2CF9AE}" pid="33" name="FicheNumber">
    <vt:i4>301358</vt:i4>
  </property>
  <property fmtid="{D5CDD505-2E9C-101B-9397-08002B2CF9AE}" pid="34" name="DocumentLanguage">
    <vt:lpwstr>28;#PT|50ccc04a-eadd-42ae-a0cb-acaf45f812ba</vt:lpwstr>
  </property>
</Properties>
</file>