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4D7F76" w14:textId="1934F6F9" w:rsidR="00803583" w:rsidRPr="000959AC" w:rsidRDefault="00E253A2" w:rsidP="00472F1B">
      <w:pPr>
        <w:spacing w:after="80"/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>
        <w:rPr>
          <w:rFonts w:ascii="Gill Sans Std ExtraBold" w:hAnsi="Gill Sans Std ExtraBold"/>
          <w:b/>
          <w:sz w:val="44"/>
        </w:rPr>
        <w:t>Linee guida per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color w:val="FFFFFF" w:themeColor="background1"/>
          <w:sz w:val="44"/>
          <w:highlight w:val="black"/>
        </w:rPr>
        <w:t>l'efficace integrazione</w:t>
      </w:r>
    </w:p>
    <w:p w14:paraId="08381A85" w14:textId="1FF36CCD" w:rsidR="00CD2D39" w:rsidRPr="000959AC" w:rsidRDefault="00E253A2" w:rsidP="00227B07">
      <w:pPr>
        <w:spacing w:after="0"/>
        <w:jc w:val="center"/>
        <w:rPr>
          <w:rFonts w:asciiTheme="majorHAnsi" w:hAnsiTheme="majorHAnsi" w:cstheme="majorHAnsi"/>
          <w:b/>
          <w:sz w:val="48"/>
          <w:szCs w:val="48"/>
          <w:u w:val="single"/>
        </w:rPr>
      </w:pPr>
      <w:r>
        <w:rPr>
          <w:rFonts w:ascii="Gill Sans Std ExtraBold" w:hAnsi="Gill Sans Std ExtraBold"/>
          <w:b/>
          <w:sz w:val="44"/>
        </w:rPr>
        <w:t xml:space="preserve"> di immigrati e rifugiati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sz w:val="44"/>
          <w:u w:val="single"/>
        </w:rPr>
        <w:t xml:space="preserve">presenti legalmente nell'UE </w:t>
      </w:r>
    </w:p>
    <w:p w14:paraId="4E81C618" w14:textId="3A37F3E9" w:rsidR="00CD2D39" w:rsidRPr="000959AC" w:rsidRDefault="00CD2D39" w:rsidP="00227B07">
      <w:pPr>
        <w:spacing w:after="0"/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029ABC" w14:textId="6B42C7F5" w:rsidR="00CD2D39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r>
        <w:rPr>
          <w:rFonts w:asciiTheme="majorHAnsi" w:hAnsiTheme="majorHAnsi"/>
          <w:b/>
          <w:sz w:val="40"/>
        </w:rPr>
        <w:t xml:space="preserve">Gruppo Renew Europe del CdR </w:t>
      </w:r>
    </w:p>
    <w:p w14:paraId="5D3752D4" w14:textId="65C4024E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Marzo 2026</w:t>
      </w:r>
    </w:p>
    <w:p w14:paraId="490242BE" w14:textId="24C6D76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0959AC" w:rsidRDefault="0093446A" w:rsidP="00472F1B">
      <w:pPr>
        <w:ind w:left="567" w:hanging="567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>
        <w:rPr>
          <w:rFonts w:ascii="Gill Sans Std ExtraBold" w:hAnsi="Gill Sans Std ExtraBold"/>
          <w:b/>
          <w:color w:val="C00000"/>
          <w:sz w:val="28"/>
        </w:rPr>
        <w:t>Le due</w:t>
      </w:r>
      <w:r>
        <w:rPr>
          <w:rFonts w:ascii="Gill Sans Std ExtraBold" w:hAnsi="Gill Sans Std ExtraBold"/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più importanti</w:t>
      </w:r>
      <w:r>
        <w:rPr>
          <w:rFonts w:ascii="Gill Sans Std ExtraBold" w:hAnsi="Gill Sans Std ExtraBold"/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C00000"/>
          <w:sz w:val="28"/>
        </w:rPr>
        <w:t>condizioni necessarie per un'integrazione efficace sono:</w:t>
      </w:r>
    </w:p>
    <w:p w14:paraId="076D3D0A" w14:textId="67C3DD8D" w:rsidR="007834CB" w:rsidRPr="000959AC" w:rsidRDefault="0093446A" w:rsidP="00472F1B">
      <w:pPr>
        <w:ind w:left="567" w:hanging="567"/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>
        <w:rPr>
          <w:rFonts w:ascii="Gill Sans Std ExtraBold" w:hAnsi="Gill Sans Std ExtraBold"/>
          <w:b/>
          <w:color w:val="C00000"/>
          <w:sz w:val="28"/>
        </w:rPr>
        <w:tab/>
      </w:r>
      <w:r>
        <w:rPr>
          <w:rFonts w:ascii="Verdana" w:hAnsi="Verdana"/>
          <w:b/>
          <w:color w:val="C00000"/>
          <w:sz w:val="28"/>
        </w:rPr>
        <w:t>1</w:t>
      </w:r>
      <w:r>
        <w:rPr>
          <w:rFonts w:ascii="Gill Sans Std ExtraBold" w:hAnsi="Gill Sans Std ExtraBold"/>
          <w:b/>
          <w:color w:val="C00000"/>
          <w:sz w:val="28"/>
        </w:rPr>
        <w:t>. L'impegno da parte della</w:t>
      </w:r>
      <w:r>
        <w:rPr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leadership</w:t>
      </w:r>
      <w:r>
        <w:rPr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C00000"/>
          <w:sz w:val="28"/>
        </w:rPr>
        <w:t>politica</w:t>
      </w:r>
    </w:p>
    <w:p w14:paraId="19C1D39F" w14:textId="26D7182A" w:rsidR="007834CB" w:rsidRPr="000959AC" w:rsidRDefault="0093446A" w:rsidP="00472F1B">
      <w:pPr>
        <w:ind w:left="567" w:hanging="567"/>
        <w:rPr>
          <w:rFonts w:asciiTheme="majorHAnsi" w:hAnsiTheme="majorHAnsi" w:cstheme="majorHAnsi"/>
          <w:b/>
          <w:sz w:val="36"/>
          <w:szCs w:val="36"/>
        </w:rPr>
      </w:pPr>
      <w:r>
        <w:rPr>
          <w:rFonts w:ascii="Gill Sans Std ExtraBold" w:hAnsi="Gill Sans Std ExtraBold"/>
          <w:b/>
          <w:color w:val="C00000"/>
          <w:sz w:val="28"/>
        </w:rPr>
        <w:tab/>
        <w:t>2. La</w:t>
      </w:r>
      <w:r>
        <w:rPr>
          <w:rFonts w:ascii="Gill Sans Std ExtraBold" w:hAnsi="Gill Sans Std ExtraBold"/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partecipazione attiva</w:t>
      </w:r>
      <w:r>
        <w:rPr>
          <w:rFonts w:ascii="Gill Sans Std ExtraBold" w:hAnsi="Gill Sans Std ExtraBold"/>
          <w:b/>
          <w:sz w:val="28"/>
        </w:rPr>
        <w:t xml:space="preserve"> </w:t>
      </w:r>
      <w:r>
        <w:rPr>
          <w:rFonts w:ascii="Gill Sans Std ExtraBold" w:hAnsi="Gill Sans Std ExtraBold"/>
          <w:b/>
          <w:color w:val="C00000"/>
          <w:sz w:val="28"/>
        </w:rPr>
        <w:t xml:space="preserve">da parte della popolazione di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accoglienza</w:t>
      </w:r>
      <w:r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106E0008" w14:textId="77777777" w:rsidR="00472F1B" w:rsidRDefault="00803583" w:rsidP="00FF5FF6">
      <w:pPr>
        <w:spacing w:after="0" w:line="288" w:lineRule="auto"/>
        <w:jc w:val="center"/>
        <w:rPr>
          <w:rFonts w:ascii="Gill Sans Std ExtraBold" w:hAnsi="Gill Sans Std ExtraBold"/>
          <w:b/>
          <w:color w:val="C00000"/>
          <w:sz w:val="32"/>
        </w:rPr>
      </w:pPr>
      <w:r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. Leadership: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raccomandazioni pratiche</w:t>
      </w:r>
      <w:r>
        <w:rPr>
          <w:rFonts w:ascii="Gill Sans Std ExtraBold" w:hAnsi="Gill Sans Std ExtraBold"/>
          <w:b/>
          <w:color w:val="C00000"/>
          <w:sz w:val="32"/>
        </w:rPr>
        <w:t xml:space="preserve"> </w:t>
      </w:r>
    </w:p>
    <w:p w14:paraId="41AE11FE" w14:textId="69021860" w:rsidR="00646124" w:rsidRPr="000959AC" w:rsidRDefault="00803583" w:rsidP="00FF5FF6">
      <w:pPr>
        <w:spacing w:after="0" w:line="288" w:lineRule="auto"/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>
        <w:rPr>
          <w:rFonts w:ascii="Gill Sans Std ExtraBold" w:hAnsi="Gill Sans Std ExtraBold"/>
          <w:b/>
          <w:color w:val="C00000"/>
          <w:sz w:val="32"/>
          <w:u w:val="single"/>
        </w:rPr>
        <w:t>per i leader locali</w:t>
      </w:r>
    </w:p>
    <w:p w14:paraId="3966CE3D" w14:textId="77777777" w:rsidR="00E612E2" w:rsidRPr="000959AC" w:rsidRDefault="00E612E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</w:p>
    <w:p w14:paraId="280B16FD" w14:textId="021C5DE3" w:rsidR="00646124" w:rsidRPr="000959AC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28"/>
        </w:rPr>
        <w:tab/>
      </w:r>
      <w:r>
        <w:rPr>
          <w:rFonts w:asciiTheme="majorHAnsi" w:hAnsiTheme="majorHAnsi"/>
          <w:i/>
          <w:sz w:val="36"/>
        </w:rPr>
        <w:t>Azioni a breve termine (0-12 mesi)</w:t>
      </w:r>
    </w:p>
    <w:p w14:paraId="01D10832" w14:textId="77777777" w:rsidR="00273113" w:rsidRPr="000959AC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55E89DBC" w14:textId="6EF708B3" w:rsidR="00273113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Avviare un programma di "ambasciatori di benvenuto" che consenta a cittadini locali di offrirsi volontari per incontrare una o più persone immigrate e accompagnarle per un certo periodo di tempo, dando loro informazioni in merito ad abitudini locali e semplici procedure amministrative, fornendo un'assistenza linguistica di base e facilitando gli incontri con altri cittadini del posto, al fine di ridurre l'isolamento. Formare tali volontari, rilasciando loro certificati al termine della formazione.</w:t>
      </w:r>
    </w:p>
    <w:p w14:paraId="773DFF2E" w14:textId="77777777" w:rsidR="009F4F12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Creare uno sportello unico per l'integrazione che offra ai nuovi arrivati: </w:t>
      </w:r>
    </w:p>
    <w:p w14:paraId="467CCF46" w14:textId="16159EFC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informazioni sulle loro responsabilità e sui loro diritti ai sensi delle normative locali, regionali, nazionali ed europee; </w:t>
      </w:r>
    </w:p>
    <w:p w14:paraId="56A3B25E" w14:textId="5680F466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corsi di lingua incentrati sul linguaggio parlato necessario per le interazioni nella vita quotidiana. Occorre prendere in considerazione il livello di competenze digitali dei nuovi arrivati; </w:t>
      </w:r>
    </w:p>
    <w:p w14:paraId="24465AFD" w14:textId="2C2CD881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sostegno amministrativo (residenza, accesso all'assistenza sanitaria, riconoscimento dei diplomi, ecc.); </w:t>
      </w:r>
    </w:p>
    <w:p w14:paraId="6266A384" w14:textId="4F7A9279" w:rsidR="00273113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seminari sulla redazione dei curriculum vitae e informazioni sulle opportunità di lavoro. </w:t>
      </w:r>
    </w:p>
    <w:p w14:paraId="77F512F1" w14:textId="051041E5" w:rsidR="009A5508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Collaborare con i datori di lavoro locali (dei settori privato e pubblico) per offrire tirocini alle persone immigrate. I dirigenti d'impresa sono spesso alleati fondamentali per un'integrazione efficace.</w:t>
      </w:r>
    </w:p>
    <w:p w14:paraId="4C7DB35D" w14:textId="527519D2" w:rsidR="00E612E2" w:rsidRDefault="00646124" w:rsidP="009D1F44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lastRenderedPageBreak/>
        <w:t>✅</w:t>
      </w:r>
      <w:r>
        <w:rPr>
          <w:rFonts w:asciiTheme="majorHAnsi" w:hAnsiTheme="majorHAnsi"/>
          <w:sz w:val="28"/>
        </w:rPr>
        <w:t xml:space="preserve"> Organizzare periodicamente forum pubblici con la comunità di accoglienza per discutere delle opportunità, dei progressi e delle sfide del progresso dell'integrazione (ad esempio ogni 3 mesi). Coinvolgere i media locali.</w:t>
      </w:r>
    </w:p>
    <w:p w14:paraId="668970FC" w14:textId="77777777" w:rsidR="00472F1B" w:rsidRPr="000959AC" w:rsidRDefault="00472F1B" w:rsidP="009D1F44">
      <w:pPr>
        <w:jc w:val="both"/>
        <w:rPr>
          <w:rFonts w:asciiTheme="majorHAnsi" w:hAnsiTheme="majorHAnsi" w:cstheme="majorHAnsi"/>
          <w:sz w:val="28"/>
          <w:szCs w:val="28"/>
        </w:rPr>
      </w:pPr>
    </w:p>
    <w:p w14:paraId="0D56CD41" w14:textId="61FD2188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9264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Azioni a medio termine (1-3 anni)</w:t>
      </w:r>
    </w:p>
    <w:p w14:paraId="0A7EFE12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5D8369A6" w14:textId="2C51FBFB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Istituire squadre di quartiere che riuniscano abitanti del posto e persone immigrate per affrontare insieme le sfide del vicinato. I dati dimostrano che la creazione di spazi in cui la popolazione di accoglienza e gli immigrati possano incontrarsi, capirsi, scoprire interessi comuni ed elaborare insieme soluzioni contribuisce a costruire una comunità e a ridurre le tensioni. </w:t>
      </w:r>
    </w:p>
    <w:p w14:paraId="5BF53F01" w14:textId="6C022B28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Sviluppare una piattaforma digitale per mettere in relazione la comunità di accoglienza e le persone immigrate (ad esempio in materia di alloggio, tutoraggio, competenze, hobby, ecc.). </w:t>
      </w:r>
    </w:p>
    <w:p w14:paraId="23ADB33C" w14:textId="2EA5509A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Cercare e ottenere finanziamenti UE o regionali (ad esempio a titolo dell'AMIF o dell'FSE) per programmi a lungo termine. </w:t>
      </w:r>
    </w:p>
    <w:p w14:paraId="788A9E4E" w14:textId="6AE3479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Formare la polizia, gli insegnanti e gli operatori sanitari per facilitare il processo di integrazione, fornendo consulenza, riconoscendo e accogliendo la diversità nella comunità. </w:t>
      </w:r>
    </w:p>
    <w:p w14:paraId="4144C8EC" w14:textId="11AE865F" w:rsidR="003E6EF1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Tenere ogni anno un "Festival dell'integrazione" organizzato dalle persone immigrate, durante il quale presentano i loro piatti preferiti nonché la musica e le creazioni artistiche che prediligono.</w:t>
      </w:r>
    </w:p>
    <w:p w14:paraId="680F3BBC" w14:textId="77777777" w:rsidR="00E612E2" w:rsidRPr="000959AC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4C03DD6B" w14:textId="41B8B745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lastRenderedPageBreak/>
        <w:drawing>
          <wp:anchor distT="0" distB="0" distL="114300" distR="114300" simplePos="0" relativeHeight="251660288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Azioni a lungo termine (3-5 anni)</w:t>
      </w:r>
    </w:p>
    <w:p w14:paraId="2B0F26A7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8E3D2D4" w14:textId="48B3420D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Incoraggiare e agevolare la rappresentanza degli immigrati nel processo democratico locale. Assicurarsi che sappiano come funziona, cosa ci si aspetta da loro, quali sono i loro diritti, cosa non è consentito fare e come contribuire alla vita democratica locale. Sperimentare con i consigli di quartiere o i consigli scolastici.</w:t>
      </w:r>
    </w:p>
    <w:p w14:paraId="6FFB717D" w14:textId="78B06780" w:rsidR="00904000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Creare un fondo comunale per l'integrazione con contributi da parte delle imprese che creano spazi misti per agevolare l'interazione tra la comunità di accoglienza e le persone immigrate (ad esempio attività comuni di giardinaggio urbano, laboratori culturali o musicali, ecc.). </w:t>
      </w:r>
    </w:p>
    <w:p w14:paraId="680E0548" w14:textId="64C988B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Ampliare i partenariati con i datori di lavoro locali (dei settori privato e pubblico) per includervi la formazione in settori specifici, come l'assistenza sanitaria o le tecnologie dell'informazione. </w:t>
      </w:r>
    </w:p>
    <w:p w14:paraId="400F6562" w14:textId="084AE73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Pubblicare una relazione annuale sull'integrazione che illustri in che modo il volontariato della popolazione di accoglienza contribuisce al raggiungimento di risultati positivi. Diffondere largamente la relazione. </w:t>
      </w:r>
    </w:p>
    <w:p w14:paraId="698203EB" w14:textId="77777777" w:rsidR="00F66EDD" w:rsidRPr="000959AC" w:rsidRDefault="00646124" w:rsidP="00F66ED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Fare pressione sul governo nazionale per ottenere finanziamenti più flessibili per le iniziative di integrazione locale.</w:t>
      </w:r>
    </w:p>
    <w:p w14:paraId="2736173F" w14:textId="2AD1E8E8" w:rsidR="00F66EDD" w:rsidRPr="000959AC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Impedire la formazione di "ghetti", ovvero zone di quartieri popolate prevalentemente da un tipo di popolazione. Ricorrere a incentivi, a investimenti e alla pianificazione urbana e collaborare con scuole e imprese per fare in modo che tutti i quartieri rimangano eterogenei. </w:t>
      </w:r>
      <w:r>
        <w:rPr>
          <w:rFonts w:asciiTheme="majorHAnsi" w:hAnsiTheme="majorHAnsi"/>
          <w:b/>
          <w:i/>
          <w:sz w:val="28"/>
        </w:rPr>
        <w:t>L'obiettivo è far sì che tutti i cittadini che vivono in una stessa città condividano lo stesso sentimento di appartenenza.</w:t>
      </w:r>
    </w:p>
    <w:p w14:paraId="3E83A034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3BE904EF" w:rsidR="00DA02CD" w:rsidRPr="000959AC" w:rsidRDefault="00803583" w:rsidP="00FF5FF6">
      <w:pPr>
        <w:spacing w:after="0" w:line="288" w:lineRule="auto"/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lastRenderedPageBreak/>
        <w:t>2. Partecipazione attiva della popolazione di accoglienza: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come coinvolgere i residenti?</w:t>
      </w:r>
    </w:p>
    <w:p w14:paraId="0974444E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756F1E36" w:rsidR="00FA2AEB" w:rsidRPr="000959AC" w:rsidRDefault="00E253A2" w:rsidP="00472F1B">
      <w:pPr>
        <w:spacing w:line="240" w:lineRule="auto"/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Creare un clima di fiducia attraverso la trasparenza e la comunicazione</w:t>
      </w:r>
    </w:p>
    <w:p w14:paraId="2BBF514D" w14:textId="46932D62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Spiegare chiaramente i vantaggi dell'integrazione (ad esempio crescita economica, arricchimento culturale, comunità più forti).</w:t>
      </w:r>
    </w:p>
    <w:p w14:paraId="7E331400" w14:textId="662EDB41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Discutere apertamente delle preoccupazioni (ad esempio carenza di alloggi, concorrenza sul lavoro), sottolineando nel contempo le responsabilità e i diritti di tutti.</w:t>
      </w:r>
    </w:p>
    <w:p w14:paraId="7F369F12" w14:textId="374B3CE8" w:rsidR="00FA2AEB" w:rsidRPr="000959AC" w:rsidRDefault="00B87CD7" w:rsidP="00FF5FF6">
      <w:pPr>
        <w:pStyle w:val="ListParagraph"/>
        <w:numPr>
          <w:ilvl w:val="0"/>
          <w:numId w:val="10"/>
        </w:numPr>
        <w:spacing w:after="36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Collaborare con i media e i leader delle comunità per contrastare la disinformazione.</w:t>
      </w:r>
    </w:p>
    <w:p w14:paraId="242DC7E1" w14:textId="6126A5F3" w:rsidR="00FA2AEB" w:rsidRPr="000959AC" w:rsidRDefault="00E253A2" w:rsidP="00472F1B">
      <w:pPr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Creare e sostenere programmi di volontariato e di tutoraggio</w:t>
      </w:r>
    </w:p>
    <w:p w14:paraId="5CAEFC5C" w14:textId="106DE364" w:rsidR="00962E88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Formalizzare i ruoli degli abitanti del posto (ad esempio mentori, tutor linguistici, garanti per l'alloggio). Richiedere livelli minimi di impegno da parte dei volontari (ad esempio un periodo di 6 mesi), offrendo loro una formazione. I dati dimostrano che la coesione sociale migliora quando i cittadini della comunità di accoglienza sono coinvolti </w:t>
      </w:r>
      <w:r>
        <w:rPr>
          <w:rFonts w:asciiTheme="majorHAnsi" w:hAnsiTheme="majorHAnsi"/>
          <w:sz w:val="28"/>
          <w:u w:val="single"/>
        </w:rPr>
        <w:t>in</w:t>
      </w:r>
      <w:r w:rsidR="00472F1B">
        <w:rPr>
          <w:rFonts w:asciiTheme="majorHAnsi" w:hAnsiTheme="majorHAnsi"/>
          <w:sz w:val="28"/>
          <w:u w:val="single"/>
        </w:rPr>
        <w:t> </w:t>
      </w:r>
      <w:r>
        <w:rPr>
          <w:rFonts w:asciiTheme="majorHAnsi" w:hAnsiTheme="majorHAnsi"/>
          <w:sz w:val="28"/>
          <w:u w:val="single"/>
        </w:rPr>
        <w:t>qualità di partner</w:t>
      </w:r>
      <w:r>
        <w:rPr>
          <w:rFonts w:asciiTheme="majorHAnsi" w:hAnsiTheme="majorHAnsi"/>
          <w:sz w:val="28"/>
        </w:rPr>
        <w:t>.</w:t>
      </w:r>
    </w:p>
    <w:p w14:paraId="2199149D" w14:textId="14335C38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Riconoscere tali contributi (ad esempio tramite certificati, riconoscimento pubblico, biglietti d'ingresso gratuiti per eventi culturali, opportunità di networking).</w:t>
      </w:r>
    </w:p>
    <w:p w14:paraId="4C26F796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625C0E38" w14:textId="034F32DF" w:rsidR="00FA2AEB" w:rsidRPr="000959AC" w:rsidRDefault="00E253A2" w:rsidP="00472F1B">
      <w:pPr>
        <w:keepNext/>
        <w:keepLines/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C.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Promuovere gli spazi condivisi e gli scambi culturali</w:t>
      </w:r>
    </w:p>
    <w:p w14:paraId="3C8E460B" w14:textId="3F347084" w:rsidR="0019521B" w:rsidRPr="000959AC" w:rsidRDefault="0019521B" w:rsidP="00472F1B">
      <w:pPr>
        <w:pStyle w:val="ListParagraph"/>
        <w:keepNext/>
        <w:keepLines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Creare opportunità di comprensione reciproca. I dati dimostrano che, tra le altre cose, il dialogo, la scoperta di interessi comuni, la condivisione di conoscenze, i progetti congiunti, gli scambi culturali e culinari riducono i pregiudizi e promuovono la comprensione reciproca.</w:t>
      </w:r>
    </w:p>
    <w:p w14:paraId="3551FD3C" w14:textId="57FB1235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Investire in spazi fisici in cui la popolazione locale e le persone immigrate interagiscono in modo naturale (ad esempio centri comunitari, parchi, mercati). Garantire l'offerta di strutture per l'infanzia, creare opportunità di scambi linguistici, organizzare pasti condivisi, ecc.</w:t>
      </w:r>
    </w:p>
    <w:p w14:paraId="23EE35D4" w14:textId="3CE6969F" w:rsidR="00FA2AEB" w:rsidRPr="000959AC" w:rsidRDefault="00E253A2" w:rsidP="00FF5FF6">
      <w:pPr>
        <w:pStyle w:val="ListParagraph"/>
        <w:numPr>
          <w:ilvl w:val="0"/>
          <w:numId w:val="12"/>
        </w:numPr>
        <w:spacing w:after="36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Sostenere le iniziative di base (ad esempio club sportivi, progetti artistici, giardini di quartiere).</w:t>
      </w:r>
    </w:p>
    <w:p w14:paraId="17746D74" w14:textId="07EA0563" w:rsidR="00FA2AEB" w:rsidRPr="000959AC" w:rsidRDefault="00E253A2" w:rsidP="00472F1B">
      <w:pPr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Coinvolgere i datori di lavoro e i sindacati</w:t>
      </w:r>
    </w:p>
    <w:p w14:paraId="2E50C5F1" w14:textId="0593249F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Incentivare le imprese ad assumere e formare immigrati (ad esempio offrendo sovvenzioni o agevolazioni fiscali), in quanto l'occupazione accelera l'integrazione.</w:t>
      </w:r>
    </w:p>
    <w:p w14:paraId="04C560E5" w14:textId="4BB9B490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Creare partenariati settoriali (ad esempio negli ambiti dell'assistenza sanitaria e della logistica) per fare in modo che le competenze degli immigrati corrispondano alle esigenze del mercato del lavoro.</w:t>
      </w:r>
    </w:p>
    <w:p w14:paraId="35B3EC51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69E02E39" w14:textId="2BAF737A" w:rsidR="00803583" w:rsidRPr="000959AC" w:rsidRDefault="00E253A2" w:rsidP="00472F1B">
      <w:pPr>
        <w:keepNext/>
        <w:keepLines/>
        <w:spacing w:line="240" w:lineRule="auto"/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E.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Responsabilizzare le istituzioni locali (scuola, polizia, assistenza sanitaria)</w:t>
      </w:r>
    </w:p>
    <w:p w14:paraId="55655389" w14:textId="77777777" w:rsidR="004D10C9" w:rsidRPr="000959AC" w:rsidRDefault="00E253A2" w:rsidP="00472F1B">
      <w:pPr>
        <w:pStyle w:val="ListParagraph"/>
        <w:keepNext/>
        <w:keepLines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Formare gli insegnanti, la polizia e gli operatori sanitari sulle competenze culturali e sulle pratiche antidiscriminatorie. Formare mediatori poliglotti affinché lavorino all'interno di tali istituzioni. </w:t>
      </w:r>
    </w:p>
    <w:p w14:paraId="3F23AEFB" w14:textId="05F9ADD9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Incoraggiare la rappresentanza delle persone immigrate nelle istituzioni locali (ad esempio associazioni di genitori e insegnanti, consigli di quartiere).</w:t>
      </w:r>
    </w:p>
    <w:p w14:paraId="568EFE93" w14:textId="0080CD43" w:rsidR="002B7516" w:rsidRPr="000959AC" w:rsidRDefault="002B7516" w:rsidP="00FF5FF6">
      <w:pPr>
        <w:pStyle w:val="ListParagraph"/>
        <w:numPr>
          <w:ilvl w:val="0"/>
          <w:numId w:val="14"/>
        </w:numPr>
        <w:spacing w:after="36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Organizzare riunioni periodiche tra la polizia e le comunità di immigrati per rafforzare la fiducia e affrontare le preoccupazioni (ad esempio sessioni informative, orientamenti, prevenzione della profilazione razziale, ecc.).</w:t>
      </w:r>
    </w:p>
    <w:p w14:paraId="363BF9D5" w14:textId="136EF04F" w:rsidR="00FA2AEB" w:rsidRPr="000959AC" w:rsidRDefault="00E253A2" w:rsidP="00472F1B">
      <w:pPr>
        <w:spacing w:line="240" w:lineRule="auto"/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Utilizzare gli strumenti digitali per facilitare la partecipazione</w:t>
      </w:r>
    </w:p>
    <w:p w14:paraId="5BDC2641" w14:textId="5598D84F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Creare piattaforme online o applicazioni in cui la popolazione locale possa offrire servizi, alloggi o tutoraggio alle persone immigrate. Creare un account sui social media in cui i cittadini residenti possano offrirsi volontari per diventare tutor.</w:t>
      </w:r>
    </w:p>
    <w:p w14:paraId="0F4EC66C" w14:textId="00E492B0" w:rsidR="00FA2AEB" w:rsidRPr="000959AC" w:rsidRDefault="00E253A2" w:rsidP="00FF5FF6">
      <w:pPr>
        <w:pStyle w:val="ListParagraph"/>
        <w:numPr>
          <w:ilvl w:val="0"/>
          <w:numId w:val="15"/>
        </w:numPr>
        <w:spacing w:after="36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Realizzare campagne sui social media per presentare storie di successo e incoraggiare la partecipazione.</w:t>
      </w:r>
    </w:p>
    <w:p w14:paraId="007F45FA" w14:textId="5286DE6D" w:rsidR="00FA2AEB" w:rsidRPr="00790E27" w:rsidRDefault="00E253A2" w:rsidP="00472F1B">
      <w:pPr>
        <w:ind w:left="567" w:hanging="567"/>
        <w:jc w:val="both"/>
        <w:rPr>
          <w:rFonts w:asciiTheme="majorHAnsi" w:hAnsiTheme="majorHAnsi" w:cstheme="majorHAnsi"/>
          <w:sz w:val="28"/>
          <w:szCs w:val="28"/>
        </w:rPr>
      </w:pPr>
      <w:r w:rsidRPr="00C30CF7"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Misurare e comunicare l'impatto</w:t>
      </w:r>
    </w:p>
    <w:p w14:paraId="1A49D0E5" w14:textId="4FE692EF" w:rsidR="004D10C9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Monitorare e pubblicare regolarmente dati sui tassi di occupazione, sui risultati scolastici, sulle competenze linguistiche, sul volontariato della popolazione di accoglienza, sulla fiducia sociale, ecc.</w:t>
      </w:r>
    </w:p>
    <w:p w14:paraId="27DCC789" w14:textId="30E6A702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Celebrare le tappe fondamentali (ad esempio: "quest'anno 100 abitanti del luogo sono stati tutor di persone immigrate"). Organizzare </w:t>
      </w:r>
      <w:r>
        <w:rPr>
          <w:rFonts w:asciiTheme="majorHAnsi" w:hAnsiTheme="majorHAnsi"/>
          <w:sz w:val="28"/>
        </w:rPr>
        <w:lastRenderedPageBreak/>
        <w:t>ogni anno una cerimonia di premiazione per i cittadini locali che hanno partecipato a progetti di volontariato.</w:t>
      </w:r>
    </w:p>
    <w:p w14:paraId="180D6714" w14:textId="79B8AD8B" w:rsidR="00461D41" w:rsidRPr="000959AC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Mantenere un dialogo costante con la popolazione di accoglienza, le comunità di immigrati, i leader delle comunità e i media locali. </w:t>
      </w:r>
    </w:p>
    <w:p w14:paraId="38869FD8" w14:textId="77777777" w:rsidR="00FA2AEB" w:rsidRPr="000959AC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524CF567" w14:textId="77777777" w:rsidR="00472F1B" w:rsidRDefault="003A0792" w:rsidP="00FF5FF6">
      <w:pPr>
        <w:spacing w:after="0" w:line="288" w:lineRule="auto"/>
        <w:jc w:val="center"/>
        <w:rPr>
          <w:rFonts w:ascii="Gill Sans Std ExtraBold" w:hAnsi="Gill Sans Std ExtraBold"/>
          <w:b/>
          <w:color w:val="C00000"/>
          <w:sz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Diritti e responsabilità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delle persone immigrate </w:t>
      </w:r>
    </w:p>
    <w:p w14:paraId="4760421F" w14:textId="6240280A" w:rsidR="003A0792" w:rsidRPr="000959AC" w:rsidRDefault="003A0792" w:rsidP="00FF5FF6">
      <w:pPr>
        <w:spacing w:after="0" w:line="288" w:lineRule="auto"/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C00000"/>
          <w:sz w:val="32"/>
          <w:u w:val="single"/>
        </w:rPr>
        <w:t>e della popolazione di accoglienza</w:t>
      </w:r>
    </w:p>
    <w:p w14:paraId="7409C5A6" w14:textId="77777777" w:rsidR="003A0792" w:rsidRPr="000959AC" w:rsidRDefault="003A0792" w:rsidP="00FF5FF6">
      <w:pPr>
        <w:spacing w:after="0"/>
      </w:pPr>
    </w:p>
    <w:p w14:paraId="59AA3AF7" w14:textId="38470AD4" w:rsidR="003A0792" w:rsidRPr="000959AC" w:rsidRDefault="003A0792" w:rsidP="00472F1B">
      <w:pPr>
        <w:jc w:val="both"/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Responsabilità delle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persone immigrate</w:t>
      </w:r>
    </w:p>
    <w:p w14:paraId="6B5CF953" w14:textId="48CA23C2" w:rsidR="00AC3B03" w:rsidRPr="000959AC" w:rsidRDefault="00AC3B0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Conoscere e rispettare le leggi e i regolamenti locali.</w:t>
      </w:r>
    </w:p>
    <w:p w14:paraId="58A7FC13" w14:textId="1598EFD1" w:rsidR="00AC3B03" w:rsidRPr="000959AC" w:rsidRDefault="00AC3B0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Conoscere e rispettare le consuetudini e le norme culturali locali.</w:t>
      </w:r>
    </w:p>
    <w:p w14:paraId="72A50C7D" w14:textId="4CD03A64" w:rsidR="003A0792" w:rsidRPr="000959AC" w:rsidRDefault="003A0792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Partecipare attivamente a programmi linguistici e di formazione.</w:t>
      </w:r>
    </w:p>
    <w:p w14:paraId="7C4D1A4D" w14:textId="3E38F1F1" w:rsidR="003A0792" w:rsidRPr="000959AC" w:rsidRDefault="003A0792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Contribuire alla comunità attraverso il lavoro, il volontariato o la partecipazione civica.</w:t>
      </w:r>
    </w:p>
    <w:p w14:paraId="7F245F79" w14:textId="4E79292C" w:rsidR="003A0792" w:rsidRPr="000959AC" w:rsidRDefault="00AC3B0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Impegnarsi per l'integrazione individuale e quella della propria famiglia, instaurando nel contempo legami con i cittadini del luogo.</w:t>
      </w:r>
    </w:p>
    <w:p w14:paraId="192D6896" w14:textId="77777777" w:rsidR="000B7AFE" w:rsidRPr="000959AC" w:rsidRDefault="000B7AFE" w:rsidP="00FF5FF6">
      <w:pPr>
        <w:pStyle w:val="ListParagraph"/>
        <w:spacing w:after="0"/>
        <w:jc w:val="both"/>
        <w:rPr>
          <w:rFonts w:asciiTheme="majorHAnsi" w:hAnsiTheme="majorHAnsi" w:cstheme="majorHAnsi"/>
          <w:sz w:val="24"/>
          <w:szCs w:val="24"/>
        </w:rPr>
      </w:pPr>
    </w:p>
    <w:p w14:paraId="35F05808" w14:textId="57BF20E0" w:rsidR="003A0792" w:rsidRPr="000959AC" w:rsidRDefault="00B90963" w:rsidP="003A0792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Diritti delle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persone immigrate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6E05F1" w14:textId="4EFF31A8" w:rsidR="003A0792" w:rsidRPr="000959AC" w:rsidRDefault="003A0792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Accesso ai servizi essenziali: alloggio, assistenza sanitaria, istruzione e occupazione.</w:t>
      </w:r>
    </w:p>
    <w:p w14:paraId="77E6E2FC" w14:textId="59755C7C" w:rsidR="003A0792" w:rsidRPr="000959AC" w:rsidRDefault="003A0792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Rispetto della loro identità, della loro libertà di religione e della loro cultura.</w:t>
      </w:r>
    </w:p>
    <w:p w14:paraId="6F9EE816" w14:textId="41917ED0" w:rsidR="003A0792" w:rsidRPr="000959AC" w:rsidRDefault="003A0792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Opportunità di apprendimento linguistico e di formazione.</w:t>
      </w:r>
    </w:p>
    <w:p w14:paraId="3E3A8EA6" w14:textId="78B33575" w:rsidR="003A0792" w:rsidRPr="000959AC" w:rsidRDefault="00FC005A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Essere trattati con dignità, senza alcuna forma di discriminazione e razzismo.</w:t>
      </w:r>
    </w:p>
    <w:p w14:paraId="677F5D7B" w14:textId="41DE3F4B" w:rsidR="003A0792" w:rsidRPr="000959AC" w:rsidRDefault="003A0792" w:rsidP="00FF5FF6">
      <w:pPr>
        <w:pStyle w:val="ListParagraph"/>
        <w:numPr>
          <w:ilvl w:val="0"/>
          <w:numId w:val="24"/>
        </w:numPr>
        <w:spacing w:after="0"/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Partecipazione al processo decisionale della comunità e agli scambi culturali.</w:t>
      </w:r>
    </w:p>
    <w:p w14:paraId="1C321619" w14:textId="77777777" w:rsidR="003A0792" w:rsidRPr="000959AC" w:rsidRDefault="003A0792" w:rsidP="00FF5FF6">
      <w:pPr>
        <w:spacing w:after="0"/>
        <w:rPr>
          <w:rFonts w:asciiTheme="majorHAnsi" w:hAnsiTheme="majorHAnsi" w:cstheme="majorHAnsi"/>
          <w:sz w:val="24"/>
          <w:szCs w:val="24"/>
        </w:rPr>
      </w:pPr>
    </w:p>
    <w:p w14:paraId="70894341" w14:textId="31EF0128" w:rsidR="00B90963" w:rsidRPr="000959AC" w:rsidRDefault="00B90963" w:rsidP="00472F1B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Responsabilità della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popolazione di accoglienza</w:t>
      </w:r>
    </w:p>
    <w:p w14:paraId="5FDB49DA" w14:textId="59EAF422" w:rsidR="00B90963" w:rsidRPr="000959AC" w:rsidRDefault="00FC005A" w:rsidP="00472F1B">
      <w:pPr>
        <w:pStyle w:val="ListParagraph"/>
        <w:numPr>
          <w:ilvl w:val="0"/>
          <w:numId w:val="23"/>
        </w:numPr>
        <w:ind w:left="357" w:hanging="357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Mostrare tolleranza e rispetto nei confronti di tutti i nuovi arrivati e dei loro diritti; rispettare la legge.</w:t>
      </w:r>
    </w:p>
    <w:p w14:paraId="1695334B" w14:textId="77777777" w:rsidR="00B90963" w:rsidRPr="000959AC" w:rsidRDefault="00B9096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Promuovere la comprensione e l'accettazione delle persone immigrate all'interno della comunità.</w:t>
      </w:r>
    </w:p>
    <w:p w14:paraId="74DD8C2D" w14:textId="77777777" w:rsidR="00B90963" w:rsidRPr="000959AC" w:rsidRDefault="00B9096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Aiutare le imprese e i servizi locali ad adattarsi alle sfumature culturali.</w:t>
      </w:r>
    </w:p>
    <w:p w14:paraId="72578292" w14:textId="77777777" w:rsidR="00B90963" w:rsidRPr="000959AC" w:rsidRDefault="00B9096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Partecipare a iniziative di creazione di comunità che riuniscono gruppi diversi.</w:t>
      </w:r>
    </w:p>
    <w:p w14:paraId="22390E5B" w14:textId="59EFB968" w:rsidR="00B90963" w:rsidRPr="00790E27" w:rsidRDefault="00B90963" w:rsidP="00472F1B">
      <w:pPr>
        <w:pStyle w:val="ListParagraph"/>
        <w:numPr>
          <w:ilvl w:val="0"/>
          <w:numId w:val="23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Combattere i miti e la misinformazione riguardanti le persone immigrate.</w:t>
      </w:r>
    </w:p>
    <w:p w14:paraId="4E5E66A9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AAD145F" w14:textId="5CC4D179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lastRenderedPageBreak/>
        <w:t xml:space="preserve">Diritti della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popolazione di accoglienza</w:t>
      </w:r>
      <w:r>
        <w:rPr>
          <w:rFonts w:asciiTheme="majorHAnsi" w:hAnsiTheme="majorHAnsi"/>
          <w:sz w:val="24"/>
        </w:rPr>
        <w:t xml:space="preserve"> </w:t>
      </w:r>
    </w:p>
    <w:p w14:paraId="5B1C244D" w14:textId="694A2037" w:rsidR="00FC005A" w:rsidRPr="000959AC" w:rsidRDefault="00FC005A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Essere coinvolti nell'elaborazione e nell'attuazione delle politiche di integrazione.</w:t>
      </w:r>
    </w:p>
    <w:p w14:paraId="4CBDD90A" w14:textId="77777777" w:rsidR="00FC005A" w:rsidRPr="000959AC" w:rsidRDefault="00FC005A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Ricevere regolarmente informazioni sul processo di integrazione da parte delle autorità locali. </w:t>
      </w:r>
    </w:p>
    <w:p w14:paraId="575779A2" w14:textId="4C1E01DB" w:rsidR="00B90963" w:rsidRPr="000959AC" w:rsidRDefault="00FC005A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Partecipare a scambi culturali ed eventi comunitari con le persone immigrate.</w:t>
      </w:r>
    </w:p>
    <w:p w14:paraId="3CABC622" w14:textId="73B9258E" w:rsidR="00B90963" w:rsidRPr="000959AC" w:rsidRDefault="00FC005A" w:rsidP="00472F1B">
      <w:pPr>
        <w:pStyle w:val="ListParagraph"/>
        <w:numPr>
          <w:ilvl w:val="0"/>
          <w:numId w:val="24"/>
        </w:numPr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Ricevere formazioni e informazioni su come instaurare relazioni con i nuovi arrivati. </w:t>
      </w:r>
    </w:p>
    <w:p w14:paraId="45BD2A10" w14:textId="34FB2E44" w:rsidR="00B90963" w:rsidRPr="000959AC" w:rsidRDefault="000A40BA" w:rsidP="00FF5FF6">
      <w:pPr>
        <w:pStyle w:val="ListParagraph"/>
        <w:numPr>
          <w:ilvl w:val="0"/>
          <w:numId w:val="24"/>
        </w:numPr>
        <w:spacing w:after="0"/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Vedersi garantita la continuità degli aspetti fondamentali della cultura e dello stile di vita locali.</w:t>
      </w:r>
    </w:p>
    <w:p w14:paraId="476CFA01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DFD70B0" w14:textId="42424F8D" w:rsidR="00FE0BC6" w:rsidRPr="000959AC" w:rsidRDefault="0019521B" w:rsidP="00472F1B">
      <w:pPr>
        <w:tabs>
          <w:tab w:val="left" w:pos="7230"/>
        </w:tabs>
        <w:jc w:val="center"/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Principi liberali e democratici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per l'integrazione</w:t>
      </w:r>
    </w:p>
    <w:p w14:paraId="3A77CACC" w14:textId="27DDB146" w:rsidR="008224B3" w:rsidRPr="000959AC" w:rsidRDefault="00B525C0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I valori della libertà e della democrazia</w:t>
      </w:r>
      <w:r>
        <w:rPr>
          <w:rFonts w:asciiTheme="majorHAnsi" w:hAnsiTheme="majorHAnsi"/>
          <w:sz w:val="24"/>
        </w:rPr>
        <w:t xml:space="preserve"> sono universali: non valgono solo per alcune determinate nazionalità, religioni o gruppi etnici. </w:t>
      </w:r>
    </w:p>
    <w:p w14:paraId="678793EB" w14:textId="6C7E0AF8" w:rsidR="00B525C0" w:rsidRPr="000959AC" w:rsidRDefault="008D28DC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Occorre tuttavia insegnarli, spiegarli, coltivarli e difenderli.</w:t>
      </w:r>
    </w:p>
    <w:p w14:paraId="276E1442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3202961" w14:textId="70A209B1" w:rsidR="00B525C0" w:rsidRPr="000959AC" w:rsidRDefault="00B525C0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Ogni persona</w:t>
      </w:r>
      <w:r>
        <w:rPr>
          <w:rFonts w:asciiTheme="majorHAnsi" w:hAnsiTheme="majorHAnsi"/>
          <w:sz w:val="24"/>
        </w:rPr>
        <w:t xml:space="preserve"> ha il diritto di realizzare appieno il proprio potenziale nella società.</w:t>
      </w:r>
    </w:p>
    <w:p w14:paraId="7378BC9A" w14:textId="77777777" w:rsidR="008224B3" w:rsidRPr="000959AC" w:rsidRDefault="008224B3" w:rsidP="00472F1B">
      <w:pPr>
        <w:pStyle w:val="ListParagraph"/>
        <w:ind w:left="454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450BDF0D" w:rsidR="008D28DC" w:rsidRPr="000959AC" w:rsidRDefault="008D28DC" w:rsidP="00472F1B">
      <w:pPr>
        <w:pStyle w:val="ListParagraph"/>
        <w:numPr>
          <w:ilvl w:val="0"/>
          <w:numId w:val="28"/>
        </w:numPr>
        <w:ind w:left="454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24"/>
        </w:rPr>
        <w:t>La lingua</w:t>
      </w:r>
      <w:r>
        <w:rPr>
          <w:rFonts w:asciiTheme="majorHAnsi" w:hAnsiTheme="majorHAnsi"/>
          <w:sz w:val="24"/>
        </w:rPr>
        <w:t xml:space="preserve"> è uno strumento essenziale per consentire a una persona di esprimere tutto il suo potenziale.</w:t>
      </w:r>
    </w:p>
    <w:p w14:paraId="61C62EAC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0959AC" w:rsidRDefault="00B525C0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Ciò che una persona aspira</w:t>
      </w:r>
      <w:r>
        <w:rPr>
          <w:rFonts w:asciiTheme="majorHAnsi" w:hAnsiTheme="majorHAnsi"/>
          <w:sz w:val="24"/>
        </w:rPr>
        <w:t xml:space="preserve"> a fare è più importante del suo contesto di provenienza.</w:t>
      </w:r>
    </w:p>
    <w:p w14:paraId="1CCD24AB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0959AC" w:rsidRDefault="008224B3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Una società equa</w:t>
      </w:r>
      <w:r>
        <w:rPr>
          <w:rFonts w:asciiTheme="majorHAnsi" w:hAnsiTheme="majorHAnsi"/>
          <w:sz w:val="24"/>
        </w:rPr>
        <w:t xml:space="preserve"> offre pari opportunità a tutti.</w:t>
      </w:r>
    </w:p>
    <w:p w14:paraId="177F8DCE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09C7ECA5" w:rsidR="008D28DC" w:rsidRPr="000959AC" w:rsidRDefault="008224B3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Consentire ai cittadini</w:t>
      </w:r>
      <w:r>
        <w:rPr>
          <w:rFonts w:asciiTheme="majorHAnsi" w:hAnsiTheme="majorHAnsi"/>
          <w:sz w:val="24"/>
        </w:rPr>
        <w:t xml:space="preserve"> di contribuire a plasmare la loro comunità è il modo migliore per ottenere risultati positivi.</w:t>
      </w:r>
    </w:p>
    <w:p w14:paraId="44E2B632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136FD8F4" w:rsidR="00B525C0" w:rsidRPr="000959AC" w:rsidRDefault="008D28DC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Un'eterogeneità ben gestita</w:t>
      </w:r>
      <w:r>
        <w:rPr>
          <w:rFonts w:asciiTheme="majorHAnsi" w:hAnsiTheme="majorHAnsi"/>
          <w:sz w:val="24"/>
        </w:rPr>
        <w:t xml:space="preserve"> è fonte di forza economica e culturale.</w:t>
      </w:r>
    </w:p>
    <w:p w14:paraId="3963B911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9BE665" w14:textId="63AFC1AB" w:rsidR="00B525C0" w:rsidRPr="000959AC" w:rsidRDefault="008224B3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L'integrazione non significa</w:t>
      </w:r>
      <w:r>
        <w:rPr>
          <w:rFonts w:asciiTheme="majorHAnsi" w:hAnsiTheme="majorHAnsi"/>
          <w:sz w:val="24"/>
        </w:rPr>
        <w:t xml:space="preserve"> che le persone immigrate devono abbandonare la loro identità originaria; è invece un processo che consente loro di contribuire a una nuova società, in cui la loro propria identità viene apprezzata e rispettata e della quale a loro volta rispettano e apprezzano le leggi e i valori. </w:t>
      </w:r>
    </w:p>
    <w:p w14:paraId="6E3D7F09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49A1455" w14:textId="41BF982B" w:rsidR="008224B3" w:rsidRPr="000959AC" w:rsidRDefault="008224B3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Un'integrazione efficace</w:t>
      </w:r>
      <w:r>
        <w:rPr>
          <w:rFonts w:asciiTheme="majorHAnsi" w:hAnsiTheme="majorHAnsi"/>
          <w:sz w:val="24"/>
        </w:rPr>
        <w:t xml:space="preserve"> rende le comunità locali più forti e più resilienti. </w:t>
      </w:r>
    </w:p>
    <w:p w14:paraId="46FE7B0C" w14:textId="77777777" w:rsidR="008224B3" w:rsidRPr="000959AC" w:rsidRDefault="008224B3" w:rsidP="00472F1B">
      <w:pPr>
        <w:pStyle w:val="ListParagraph"/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132619E4" w:rsidR="008224B3" w:rsidRPr="000959AC" w:rsidRDefault="008224B3" w:rsidP="00472F1B">
      <w:pPr>
        <w:pStyle w:val="ListParagraph"/>
        <w:numPr>
          <w:ilvl w:val="0"/>
          <w:numId w:val="28"/>
        </w:numPr>
        <w:ind w:left="454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lastRenderedPageBreak/>
        <w:t>L'integrazione è essenziale</w:t>
      </w:r>
      <w:r>
        <w:rPr>
          <w:rFonts w:asciiTheme="majorHAnsi" w:hAnsiTheme="majorHAnsi"/>
          <w:sz w:val="24"/>
        </w:rPr>
        <w:t xml:space="preserve"> per il futuro dell'Unione europea. Si prevede infatti che la popolazione dell'Unione diminuirà mentre i tassi di fertilità rimarranno bassi e, pertanto, il tenore di vita dell'Europa potrà essere mantenuto nei prossimi decenni in parte grazie all'immigrazione.</w:t>
      </w:r>
    </w:p>
    <w:p w14:paraId="112487A2" w14:textId="417405ED" w:rsidR="000B7AFE" w:rsidRPr="000959AC" w:rsidRDefault="000B7AFE" w:rsidP="00472F1B">
      <w:pPr>
        <w:ind w:left="454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6D31D813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6EBE79F4" w14:textId="301A7088" w:rsidR="00472F1B" w:rsidRDefault="00F40965" w:rsidP="00FF5FF6">
      <w:pPr>
        <w:pStyle w:val="ListParagraph"/>
        <w:spacing w:after="0" w:line="288" w:lineRule="auto"/>
        <w:ind w:left="0"/>
        <w:jc w:val="center"/>
        <w:rPr>
          <w:rFonts w:ascii="Gill Sans Std ExtraBold" w:hAnsi="Gill Sans Std ExtraBold"/>
          <w:b/>
          <w:color w:val="C00000"/>
          <w:sz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Lotta alla misinformazione e alla</w:t>
      </w:r>
      <w:r w:rsidR="00472F1B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disinformazione: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il "fact sandwich" </w:t>
      </w:r>
    </w:p>
    <w:p w14:paraId="1B143828" w14:textId="04F2B961" w:rsidR="000B7AFE" w:rsidRPr="000959AC" w:rsidRDefault="00F40965" w:rsidP="00FF5FF6">
      <w:pPr>
        <w:pStyle w:val="ListParagraph"/>
        <w:spacing w:after="0"/>
        <w:ind w:left="0"/>
        <w:jc w:val="center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C00000"/>
          <w:sz w:val="32"/>
          <w:u w:val="single"/>
        </w:rPr>
        <w:t>(o "panino della verità")</w:t>
      </w:r>
    </w:p>
    <w:p w14:paraId="6F9A2FDA" w14:textId="529B90A6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61312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903B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Misinformazione</w:t>
      </w:r>
      <w:r>
        <w:rPr>
          <w:rFonts w:ascii="Aptos" w:hAnsi="Aptos"/>
          <w:color w:val="000000"/>
          <w:sz w:val="24"/>
        </w:rPr>
        <w:t xml:space="preserve"> </w:t>
      </w:r>
    </w:p>
    <w:p w14:paraId="07F43625" w14:textId="1BAB7BAA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L'atto di fornire informazioni errate o fuorvianti.</w:t>
      </w:r>
    </w:p>
    <w:p w14:paraId="41DB63AF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3F562A74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Disinformazione</w:t>
      </w:r>
      <w:r>
        <w:rPr>
          <w:rFonts w:ascii="Aptos" w:hAnsi="Aptos"/>
          <w:color w:val="000000"/>
          <w:sz w:val="24"/>
        </w:rPr>
        <w:t xml:space="preserve"> </w:t>
      </w:r>
    </w:p>
    <w:p w14:paraId="1E6DFF6E" w14:textId="212E259F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L'atto di fornire informazioni deliberatamente false.</w:t>
      </w:r>
    </w:p>
    <w:p w14:paraId="0C72F8D8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C4DCD08" w14:textId="77777777" w:rsidR="00BD3906" w:rsidRPr="000959AC" w:rsidRDefault="00BD390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419538" w14:textId="3867122E" w:rsidR="00B84936" w:rsidRPr="000959AC" w:rsidRDefault="00B84936" w:rsidP="00D136CB">
      <w:pPr>
        <w:pStyle w:val="ListParagraph"/>
        <w:ind w:left="357"/>
        <w:contextualSpacing w:val="0"/>
        <w:jc w:val="both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Il metodo del "fact sandwich" si è dimostrato efficace:</w:t>
      </w:r>
    </w:p>
    <w:p w14:paraId="0C74DA7A" w14:textId="5BA573CD" w:rsidR="00032691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Cominciare con i fatti</w:t>
      </w:r>
      <w:r>
        <w:rPr>
          <w:rFonts w:ascii="Aptos" w:hAnsi="Aptos"/>
          <w:color w:val="000000"/>
          <w:sz w:val="24"/>
        </w:rPr>
        <w:t xml:space="preserve">. </w:t>
      </w:r>
    </w:p>
    <w:p w14:paraId="79278B0B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4686F740" w14:textId="6A1EB9E5" w:rsidR="00696A75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Mettere in guardia contro il mito</w:t>
      </w:r>
      <w:r>
        <w:rPr>
          <w:rFonts w:ascii="Aptos" w:hAnsi="Aptos"/>
          <w:color w:val="000000"/>
          <w:sz w:val="24"/>
        </w:rPr>
        <w:t xml:space="preserve">, ma solo brevemente per evitare di amplificarlo! </w:t>
      </w:r>
    </w:p>
    <w:p w14:paraId="2032043F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3BE07639" w14:textId="7D0E1469" w:rsidR="00696A75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Spiegare perché</w:t>
      </w:r>
      <w:r>
        <w:rPr>
          <w:rFonts w:ascii="Aptos" w:hAnsi="Aptos"/>
          <w:color w:val="000000"/>
          <w:sz w:val="24"/>
        </w:rPr>
        <w:t xml:space="preserve"> il mito è falso. </w:t>
      </w:r>
    </w:p>
    <w:p w14:paraId="6D0FE9EF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5D907B05" w14:textId="39D9A15B" w:rsidR="00696A75" w:rsidRPr="000959AC" w:rsidRDefault="00BD35C9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Ribadire i fatti</w:t>
      </w:r>
      <w:r>
        <w:rPr>
          <w:rFonts w:ascii="Aptos" w:hAnsi="Aptos"/>
          <w:color w:val="000000"/>
          <w:sz w:val="24"/>
        </w:rPr>
        <w:t xml:space="preserve"> al fine di rafforzarli. </w:t>
      </w:r>
    </w:p>
    <w:p w14:paraId="3555ED8F" w14:textId="77777777" w:rsidR="00E71E8E" w:rsidRPr="000959AC" w:rsidRDefault="00E71E8E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05D8B866" w14:textId="670D23BE" w:rsidR="00E71E8E" w:rsidRPr="000959AC" w:rsidRDefault="00E71E8E" w:rsidP="00D136CB">
      <w:pPr>
        <w:pStyle w:val="ListParagraph"/>
        <w:ind w:left="360"/>
        <w:jc w:val="both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Come utilizzare il "fact sandwich"</w:t>
      </w:r>
    </w:p>
    <w:p w14:paraId="65950598" w14:textId="77777777" w:rsidR="00735E38" w:rsidRPr="000959AC" w:rsidRDefault="00735E38" w:rsidP="00D136CB">
      <w:pPr>
        <w:pStyle w:val="ListParagraph"/>
        <w:ind w:left="360"/>
        <w:jc w:val="both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8631459" w14:textId="1DFB4777" w:rsidR="007618F4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Ripetere, ripetere, ripetere</w:t>
      </w:r>
      <w:r w:rsidRPr="00D136CB">
        <w:rPr>
          <w:rFonts w:ascii="Aptos" w:hAnsi="Aptos"/>
          <w:bCs/>
          <w:color w:val="000000"/>
          <w:sz w:val="24"/>
        </w:rPr>
        <w:t>.</w:t>
      </w:r>
      <w:r>
        <w:rPr>
          <w:rFonts w:ascii="Aptos" w:hAnsi="Aptos"/>
          <w:color w:val="000000"/>
          <w:sz w:val="24"/>
        </w:rPr>
        <w:t xml:space="preserve"> Approfittare di ogni occasione per ripetere il "fact sandwich". </w:t>
      </w:r>
    </w:p>
    <w:p w14:paraId="084B260D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613D4777" w14:textId="1735DC25" w:rsidR="006C2CA7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Collaborare contemporaneamente con altri attori</w:t>
      </w:r>
      <w:r>
        <w:rPr>
          <w:rFonts w:ascii="Aptos" w:hAnsi="Aptos"/>
          <w:color w:val="000000"/>
          <w:sz w:val="24"/>
        </w:rPr>
        <w:t xml:space="preserve"> vostri alleati. </w:t>
      </w:r>
    </w:p>
    <w:p w14:paraId="73FCDB7D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233C24ED" w14:textId="45FF7373" w:rsidR="00D420DA" w:rsidRPr="000959AC" w:rsidRDefault="006C2CA7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Comprendere il pubblico destinatario</w:t>
      </w:r>
      <w:r>
        <w:rPr>
          <w:rFonts w:ascii="Aptos" w:hAnsi="Aptos"/>
          <w:color w:val="000000"/>
          <w:sz w:val="24"/>
        </w:rPr>
        <w:t xml:space="preserve">, fare leva sui suoi valori e sulle sue emozioni. </w:t>
      </w:r>
    </w:p>
    <w:p w14:paraId="500036A5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14471215" w14:textId="1546D84A" w:rsidR="00454A41" w:rsidRPr="000959AC" w:rsidRDefault="00447EE0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lastRenderedPageBreak/>
        <w:t>Utilizzare un portavoce di fiducia.</w:t>
      </w:r>
      <w:r>
        <w:rPr>
          <w:rFonts w:ascii="Aptos" w:hAnsi="Aptos"/>
          <w:color w:val="000000"/>
          <w:sz w:val="24"/>
        </w:rPr>
        <w:t xml:space="preserve"> Assicurarsi che il messaggio sia comunicato da una persona di cui il pubblico destinatario si fida e in cui si riconosce, sia online che offline. </w:t>
      </w:r>
    </w:p>
    <w:p w14:paraId="4C21C90C" w14:textId="77777777" w:rsidR="00040631" w:rsidRPr="000959AC" w:rsidRDefault="00040631" w:rsidP="00D136CB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1EC635F6" w14:textId="333D2784" w:rsidR="00454A41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Utilizzare l'umorismo</w:t>
      </w:r>
      <w:r>
        <w:rPr>
          <w:rFonts w:ascii="Aptos" w:hAnsi="Aptos"/>
          <w:color w:val="000000"/>
          <w:sz w:val="24"/>
        </w:rPr>
        <w:t xml:space="preserve"> per attirare l'attenzione. </w:t>
      </w:r>
    </w:p>
    <w:p w14:paraId="494488BA" w14:textId="77777777" w:rsidR="00040631" w:rsidRPr="000959AC" w:rsidRDefault="00040631" w:rsidP="00D136CB">
      <w:pPr>
        <w:pStyle w:val="ListParagraph"/>
        <w:jc w:val="both"/>
        <w:rPr>
          <w:rFonts w:ascii="Aptos" w:hAnsi="Aptos"/>
          <w:b/>
          <w:bCs/>
          <w:color w:val="000000"/>
          <w:sz w:val="24"/>
          <w:szCs w:val="24"/>
        </w:rPr>
      </w:pPr>
    </w:p>
    <w:p w14:paraId="5C55C24E" w14:textId="472A9FE2" w:rsidR="00032691" w:rsidRPr="000959AC" w:rsidRDefault="00032691" w:rsidP="00D136CB">
      <w:pPr>
        <w:pStyle w:val="ListParagraph"/>
        <w:numPr>
          <w:ilvl w:val="0"/>
          <w:numId w:val="28"/>
        </w:numPr>
        <w:jc w:val="both"/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Agire rapidamente! </w:t>
      </w:r>
    </w:p>
    <w:p w14:paraId="1BA9125B" w14:textId="77777777" w:rsidR="007243B4" w:rsidRPr="000959AC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60245470" w14:textId="77777777" w:rsidR="00D136CB" w:rsidRDefault="000B7AFE" w:rsidP="00FF5FF6">
      <w:pPr>
        <w:spacing w:after="0" w:line="288" w:lineRule="auto"/>
        <w:jc w:val="center"/>
        <w:rPr>
          <w:rFonts w:ascii="Gill Sans Std ExtraBold" w:hAnsi="Gill Sans Std ExtraBold"/>
          <w:b/>
          <w:color w:val="C00000"/>
          <w:sz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Esempi di politiche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attuate da città </w:t>
      </w:r>
    </w:p>
    <w:p w14:paraId="5B17E064" w14:textId="495BC1BD" w:rsidR="0019521B" w:rsidRPr="000959AC" w:rsidRDefault="000B7AFE" w:rsidP="00FF5FF6">
      <w:pPr>
        <w:spacing w:after="0" w:line="240" w:lineRule="auto"/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C00000"/>
          <w:sz w:val="32"/>
          <w:u w:val="single"/>
        </w:rPr>
        <w:t>di tutto il mondo</w:t>
      </w:r>
    </w:p>
    <w:p w14:paraId="55FC13E2" w14:textId="77777777" w:rsidR="000B7AFE" w:rsidRPr="000959AC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3B7A01C1" w14:textId="7F17FAC3" w:rsidR="000B7AFE" w:rsidRPr="000959AC" w:rsidRDefault="000B7AFE" w:rsidP="00FF5FF6">
      <w:pPr>
        <w:pStyle w:val="Heading2"/>
        <w:spacing w:before="0"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Apprendimento delle lingue e istruzione</w:t>
      </w:r>
    </w:p>
    <w:p w14:paraId="52A20F3F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gratuiti nei quartieri, sui luoghi di lavoro e nelle scuole (con servizi di assistenza all'infanzia) incentrati sulla lingua parlata necessaria per le interazioni nella vita quotidiana.</w:t>
      </w:r>
    </w:p>
    <w:p w14:paraId="2E2FBE54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flessibili e modulari, con opzioni digitali.</w:t>
      </w:r>
    </w:p>
    <w:p w14:paraId="78A55934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Orientamento linguistico e culturale intensivo per i minori rifugiati.</w:t>
      </w:r>
    </w:p>
    <w:p w14:paraId="7A5C2509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Centri di valutazione e sostegno per gli studenti immigrati, che includono la formazione linguistica.</w:t>
      </w:r>
    </w:p>
    <w:p w14:paraId="3C05C1EE" w14:textId="37BBFA7F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Istruzione bilingue per valorizzare la lingua materna dei bambini immigrati insieme alla lingua locale.</w:t>
      </w:r>
    </w:p>
    <w:p w14:paraId="43EDA472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gratuiti associati alla formazione professionale e alla preparazione alla cittadinanza.</w:t>
      </w:r>
    </w:p>
    <w:p w14:paraId="0ECA9337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di sostegno linguistico durante la prima infanzia e di coinvolgimento dei genitori.</w:t>
      </w:r>
    </w:p>
    <w:p w14:paraId="0C7E6ABE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gratuiti nelle biblioteche e nei centri comunitari.</w:t>
      </w:r>
    </w:p>
    <w:p w14:paraId="68D1B29E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"Caffè linguistici" multilingue nei quartieri.</w:t>
      </w:r>
    </w:p>
    <w:p w14:paraId="4FBE4F0F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accelerati per persone in cerca di occupazione.</w:t>
      </w:r>
    </w:p>
    <w:p w14:paraId="52EBCF5C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sul luogo di lavoro per persone immigrate.</w:t>
      </w:r>
    </w:p>
    <w:p w14:paraId="3B7EDF41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Attività linguistiche e culturali a sostegno dell'integrazione.</w:t>
      </w:r>
    </w:p>
    <w:p w14:paraId="0D478A7F" w14:textId="77777777" w:rsidR="000B7AFE" w:rsidRPr="000959AC" w:rsidRDefault="000B7AFE" w:rsidP="00D136CB">
      <w:pPr>
        <w:numPr>
          <w:ilvl w:val="0"/>
          <w:numId w:val="30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di lingua online a distanza.</w:t>
      </w:r>
    </w:p>
    <w:p w14:paraId="600A5B3D" w14:textId="77777777" w:rsidR="000B7AFE" w:rsidRPr="000959AC" w:rsidRDefault="00410C9A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77777777" w:rsidR="000B7AFE" w:rsidRPr="000959AC" w:rsidRDefault="000B7AFE" w:rsidP="00FF5FF6">
      <w:pPr>
        <w:pStyle w:val="Heading2"/>
        <w:spacing w:before="0"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2. Occupazione, competenze e integrazione economica</w:t>
      </w:r>
    </w:p>
    <w:p w14:paraId="2B9AE1CE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di formazione e di collocamento professionale per le persone immigrate, che includono l'insegnamento di competenze settoriali specifiche e il riconoscimento delle qualifiche straniere.</w:t>
      </w:r>
    </w:p>
    <w:p w14:paraId="6FD57752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Abbinamento di persone immigrate qualificate con professionisti dello stesso settore per brevi periodi di tutoraggio.</w:t>
      </w:r>
    </w:p>
    <w:p w14:paraId="6B4F7CAC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di tutoraggio che associano imprenditori immigrati a dirigenti d'azienda esperti.</w:t>
      </w:r>
    </w:p>
    <w:p w14:paraId="636EC44C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Formazione gratuita, microprestiti e creazione di reti per imprenditori immigrati.</w:t>
      </w:r>
    </w:p>
    <w:p w14:paraId="2B6D9484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Centri unici per l'impiego che offrono l'abbinamento tra candidati e offerte di lavoro, nonché seminari per la redazione di CV e corsi di lingua.</w:t>
      </w:r>
    </w:p>
    <w:p w14:paraId="25E75DED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Tirocini sovvenzionati per persone immigrate.</w:t>
      </w:r>
    </w:p>
    <w:p w14:paraId="380B1BFF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Incentivi alle imprese per l'assunzione di persone immigrate.</w:t>
      </w:r>
    </w:p>
    <w:p w14:paraId="1D3DE9BE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Riconoscimento accelerato delle qualifiche delle persone immigrate.</w:t>
      </w:r>
    </w:p>
    <w:p w14:paraId="6B3CEB46" w14:textId="77777777" w:rsidR="000B7AFE" w:rsidRPr="000959AC" w:rsidRDefault="000B7AFE" w:rsidP="00D136CB">
      <w:pPr>
        <w:numPr>
          <w:ilvl w:val="0"/>
          <w:numId w:val="31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Formazione professionale settoriale per le persone immigrate (ad esempio nei settori dell'assistenza sanitaria e delle tecnologie dell'informazione)</w:t>
      </w:r>
    </w:p>
    <w:p w14:paraId="6C5ED4E9" w14:textId="77777777" w:rsidR="000B7AFE" w:rsidRPr="000959AC" w:rsidRDefault="00410C9A" w:rsidP="00FF5FF6">
      <w:pPr>
        <w:spacing w:after="0" w:line="300" w:lineRule="atLeast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Alloggi e inclusione urbana</w:t>
      </w:r>
    </w:p>
    <w:p w14:paraId="59F41310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Alloggi permanenti e sostegno sociale per persone immigrate o rifugiate senza fissa dimora.</w:t>
      </w:r>
    </w:p>
    <w:p w14:paraId="038C3079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Fornitura di alloggi temporanei alle persone immigrate attraverso partenariati con ONG locali.</w:t>
      </w:r>
    </w:p>
    <w:p w14:paraId="342C3566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Quote di alloggi sovvenzionati per prevenire la segregazione etnica.</w:t>
      </w:r>
    </w:p>
    <w:p w14:paraId="1F0960AD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Alloggi per persone con diversi livelli di reddito e centri comunitari in zone densamente popolate da immigrati.</w:t>
      </w:r>
    </w:p>
    <w:p w14:paraId="45CE7F6D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Piani di integrazione basati sui quartieri, che prevedono l'ammodernamento delle abitazioni e servizi sociali.</w:t>
      </w:r>
    </w:p>
    <w:p w14:paraId="1DFB4361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Sussidi locativi e spazi comunitari per prevenire la ghettizzazione.</w:t>
      </w:r>
    </w:p>
    <w:p w14:paraId="4B549E5A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Aiuti finanziari per le persone rifugiate e immigrate a rischio di deprivazione abitativa.</w:t>
      </w:r>
    </w:p>
    <w:p w14:paraId="084BD2CB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Parco di edilizia residenziale pubblica con quote per gli immigrati.</w:t>
      </w:r>
    </w:p>
    <w:p w14:paraId="5FE25F08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Sostegno agli alloggi e alla sponsorizzazione da parte di comunità per i rifugiati.</w:t>
      </w:r>
    </w:p>
    <w:p w14:paraId="0A6492F9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Alloggi temporanei e aiuti alla locazione per i richiedenti asilo.</w:t>
      </w:r>
    </w:p>
    <w:p w14:paraId="4F66FE7F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Assistenza legale gratuita e aiuti alla locazione per gli immigrati sprovvisti di documenti.</w:t>
      </w:r>
    </w:p>
    <w:p w14:paraId="3D3E3623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Consulenza giuridica e finanziaria per affittuari immigrati.</w:t>
      </w:r>
    </w:p>
    <w:p w14:paraId="16AFBB0D" w14:textId="77777777" w:rsidR="000B7AFE" w:rsidRPr="000959AC" w:rsidRDefault="000B7AFE" w:rsidP="00D136CB">
      <w:pPr>
        <w:numPr>
          <w:ilvl w:val="0"/>
          <w:numId w:val="32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Alloggi permanenti abbinati a lavori sociali per le persone immigrate senza fissa dimora.</w:t>
      </w:r>
    </w:p>
    <w:p w14:paraId="732788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4. Coesione sociale e partecipazione comunitaria</w:t>
      </w:r>
    </w:p>
    <w:p w14:paraId="4EB0D4A3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Festival annuali che celebrano la diversità culturale per lottare contro i pregiudizi e creare legami.</w:t>
      </w:r>
    </w:p>
    <w:p w14:paraId="70DA56BD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Riunioni periodiche tra la polizia e le comunità di immigrati per rafforzare la fiducia e affrontare le preoccupazioni in materia di sicurezza.</w:t>
      </w:r>
    </w:p>
    <w:p w14:paraId="033E9596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Eventi sociali che mettono in relazione le persone immigrate e le famiglie locali.</w:t>
      </w:r>
    </w:p>
    <w:p w14:paraId="12FD57F6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Donne poliglotte formate per essere mediatrici per la comunità.</w:t>
      </w:r>
    </w:p>
    <w:p w14:paraId="1C244240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Centri comunitari che offrono scambi culturali, "caffè linguistici" e consulenza giuridica.</w:t>
      </w:r>
    </w:p>
    <w:p w14:paraId="360E5F7A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Ingressi ai musei, biglietti teatrali e corsi d'arte gratuiti per persone immigrate.</w:t>
      </w:r>
    </w:p>
    <w:p w14:paraId="60719712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Consigli guidati dalla comunità per elaborare strategie di integrazione.</w:t>
      </w:r>
    </w:p>
    <w:p w14:paraId="00BD7FE2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Presenza di mediatori formati per la risoluzione di conflitti in quartieri diversificati.</w:t>
      </w:r>
    </w:p>
    <w:p w14:paraId="00DFBBA0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Noleggio gratuito di attrezzature sportive e prenotazione gratuita di locali per gruppi di persone immigrate.</w:t>
      </w:r>
    </w:p>
    <w:p w14:paraId="222D9749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Centri comunitari che offrono consulenza giuridica, corsi di lingua e assistenza all'infanzia.</w:t>
      </w:r>
    </w:p>
    <w:p w14:paraId="4A11864C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Organizzazione a livello di comunità per difendere i diritti delle persone immigrate e i servizi di cui beneficiano.</w:t>
      </w:r>
    </w:p>
    <w:p w14:paraId="1D59FAB3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Premi annuali per singoli individui o organizzazioni che promuovono l'integrazione.</w:t>
      </w:r>
    </w:p>
    <w:p w14:paraId="1FF3622C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di volontariato che mettono in relazione cittadini del luogo e persone immigrate arrivate di recente.</w:t>
      </w:r>
    </w:p>
    <w:p w14:paraId="5709EDDA" w14:textId="77777777" w:rsidR="000B7AFE" w:rsidRPr="000959AC" w:rsidRDefault="000B7AFE" w:rsidP="00D136CB">
      <w:pPr>
        <w:numPr>
          <w:ilvl w:val="0"/>
          <w:numId w:val="33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Forum pubblici in cui gli immigrati possono esprimere le loro preoccupazioni.</w:t>
      </w:r>
    </w:p>
    <w:p w14:paraId="3ADA2847" w14:textId="77777777" w:rsidR="000B7AFE" w:rsidRPr="000959AC" w:rsidRDefault="00410C9A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Inclusione digitale</w:t>
      </w:r>
    </w:p>
    <w:p w14:paraId="0AD9575D" w14:textId="77777777" w:rsidR="000B7AFE" w:rsidRPr="000959AC" w:rsidRDefault="000B7AFE" w:rsidP="00D136CB">
      <w:pPr>
        <w:numPr>
          <w:ilvl w:val="0"/>
          <w:numId w:val="34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Corsi gratuiti di alfabetizzazione digitale per aiutare le persone immigrate a utilizzare i servizi online, gli strumenti per la ricerca di un lavoro e gli strumenti di apprendimento delle lingue.</w:t>
      </w:r>
    </w:p>
    <w:p w14:paraId="4EF950C5" w14:textId="77777777" w:rsidR="000B7AFE" w:rsidRPr="000959AC" w:rsidRDefault="00410C9A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6. Salute e benessere</w:t>
      </w:r>
    </w:p>
    <w:p w14:paraId="036B117A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Seminari sulla salute in diverse lingue e sostegno alla salute mentale per le persone immigrate.</w:t>
      </w:r>
    </w:p>
    <w:p w14:paraId="3D8A2CFE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Controlli sanitari e assistenza post-traumatica immediati per i richiedenti asilo.</w:t>
      </w:r>
    </w:p>
    <w:p w14:paraId="78ECE489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Servizi di assistenza sanitaria e di salute mentale culturalmente sensibili.</w:t>
      </w:r>
    </w:p>
    <w:p w14:paraId="33085AED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Ambulatori mobili e interpreti nei centri di accoglienza per rifugiati.</w:t>
      </w:r>
    </w:p>
    <w:p w14:paraId="6294F303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Squadre mediche specifiche per gli screening sanitari e il monitoraggio della salute delle persone rifugiate.</w:t>
      </w:r>
    </w:p>
    <w:p w14:paraId="073BADC8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Controlli sanitari e sostegno alla salute mentale gratuiti per le persone rifugiate.</w:t>
      </w:r>
    </w:p>
    <w:p w14:paraId="17869685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Psicoterapia e gruppi di sostegno adattati dal punto di vista culturale.</w:t>
      </w:r>
    </w:p>
    <w:p w14:paraId="21491D06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Accesso all'assistenza sanitaria, compresa l'assistenza in materia di salute mentale, per gli immigrati sprovvisti di documenti.</w:t>
      </w:r>
    </w:p>
    <w:p w14:paraId="0CEB2535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Assistenza prenatale e postnatale gratuita per le madri immigrate.</w:t>
      </w:r>
    </w:p>
    <w:p w14:paraId="33FF144F" w14:textId="77777777" w:rsidR="000B7AFE" w:rsidRPr="000959AC" w:rsidRDefault="000B7AFE" w:rsidP="00D136CB">
      <w:pPr>
        <w:numPr>
          <w:ilvl w:val="0"/>
          <w:numId w:val="35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Formazione del personale sanitario per quanto riguarda le competenze culturali e l'accesso alle lingue.</w:t>
      </w:r>
    </w:p>
    <w:p w14:paraId="2A72CFC7" w14:textId="77777777" w:rsidR="000B7AFE" w:rsidRPr="000959AC" w:rsidRDefault="00410C9A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7. Infrastrutture per l'integrazione e sportelli unici per servizi</w:t>
      </w:r>
    </w:p>
    <w:p w14:paraId="54434D5B" w14:textId="77777777" w:rsidR="000B7AFE" w:rsidRPr="000959AC" w:rsidRDefault="000B7AFE" w:rsidP="00D136CB">
      <w:pPr>
        <w:numPr>
          <w:ilvl w:val="0"/>
          <w:numId w:val="36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Sportelli unici in materia di integrazione che offrono consulenza multilingue, un aiuto alla risoluzione di problemi e servizi coordinati.</w:t>
      </w:r>
    </w:p>
    <w:p w14:paraId="34FB6FE8" w14:textId="77777777" w:rsidR="000B7AFE" w:rsidRPr="000959AC" w:rsidRDefault="000B7AFE" w:rsidP="00D136CB">
      <w:pPr>
        <w:numPr>
          <w:ilvl w:val="0"/>
          <w:numId w:val="36"/>
        </w:numPr>
        <w:spacing w:before="100" w:beforeAutospacing="1" w:after="100" w:afterAutospacing="1" w:line="300" w:lineRule="atLeast"/>
        <w:ind w:left="70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Assistenti sociali e squadre di quartiere multilingue che forniscono sostegno in loco in zone densamente popolate da immigrati.</w:t>
      </w:r>
    </w:p>
    <w:p w14:paraId="1FAF050D" w14:textId="77777777" w:rsidR="00FA2AEB" w:rsidRPr="000959AC" w:rsidRDefault="00FA2AEB" w:rsidP="00D136CB">
      <w:pPr>
        <w:spacing w:after="0"/>
        <w:rPr>
          <w:rFonts w:asciiTheme="majorHAnsi" w:hAnsiTheme="majorHAnsi" w:cstheme="majorHAnsi"/>
          <w:sz w:val="24"/>
          <w:szCs w:val="24"/>
        </w:rPr>
      </w:pPr>
    </w:p>
    <w:p w14:paraId="397C5450" w14:textId="77777777" w:rsidR="000227D1" w:rsidRDefault="000227D1" w:rsidP="00D136CB">
      <w:pPr>
        <w:overflowPunct w:val="0"/>
        <w:autoSpaceDE w:val="0"/>
        <w:autoSpaceDN w:val="0"/>
        <w:adjustRightInd w:val="0"/>
        <w:spacing w:after="0" w:line="288" w:lineRule="auto"/>
        <w:jc w:val="center"/>
        <w:textAlignment w:val="baseline"/>
      </w:pPr>
      <w:r>
        <w:t>_____________</w:t>
      </w:r>
    </w:p>
    <w:p w14:paraId="71BB550E" w14:textId="77777777" w:rsidR="000227D1" w:rsidRPr="00AE57B9" w:rsidRDefault="000227D1">
      <w:pPr>
        <w:rPr>
          <w:lang w:val="nl-BE"/>
        </w:rPr>
      </w:pPr>
    </w:p>
    <w:p w14:paraId="3117D950" w14:textId="6D42DF45" w:rsidR="00FA2AEB" w:rsidRPr="00646124" w:rsidRDefault="00FA2AEB">
      <w:pPr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AD781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033C6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4972704">
    <w:abstractNumId w:val="8"/>
  </w:num>
  <w:num w:numId="2" w16cid:durableId="782387162">
    <w:abstractNumId w:val="6"/>
  </w:num>
  <w:num w:numId="3" w16cid:durableId="1255818722">
    <w:abstractNumId w:val="5"/>
  </w:num>
  <w:num w:numId="4" w16cid:durableId="10031280">
    <w:abstractNumId w:val="4"/>
  </w:num>
  <w:num w:numId="5" w16cid:durableId="356781685">
    <w:abstractNumId w:val="7"/>
  </w:num>
  <w:num w:numId="6" w16cid:durableId="1699038656">
    <w:abstractNumId w:val="3"/>
  </w:num>
  <w:num w:numId="7" w16cid:durableId="467238573">
    <w:abstractNumId w:val="2"/>
  </w:num>
  <w:num w:numId="8" w16cid:durableId="1299140436">
    <w:abstractNumId w:val="1"/>
  </w:num>
  <w:num w:numId="9" w16cid:durableId="457375762">
    <w:abstractNumId w:val="0"/>
  </w:num>
  <w:num w:numId="10" w16cid:durableId="1862623833">
    <w:abstractNumId w:val="38"/>
  </w:num>
  <w:num w:numId="11" w16cid:durableId="1382746616">
    <w:abstractNumId w:val="27"/>
  </w:num>
  <w:num w:numId="12" w16cid:durableId="967324083">
    <w:abstractNumId w:val="13"/>
  </w:num>
  <w:num w:numId="13" w16cid:durableId="1046103456">
    <w:abstractNumId w:val="24"/>
  </w:num>
  <w:num w:numId="14" w16cid:durableId="1905295169">
    <w:abstractNumId w:val="37"/>
  </w:num>
  <w:num w:numId="15" w16cid:durableId="1418745991">
    <w:abstractNumId w:val="18"/>
  </w:num>
  <w:num w:numId="16" w16cid:durableId="565410883">
    <w:abstractNumId w:val="15"/>
  </w:num>
  <w:num w:numId="17" w16cid:durableId="1782409368">
    <w:abstractNumId w:val="36"/>
  </w:num>
  <w:num w:numId="18" w16cid:durableId="1553426381">
    <w:abstractNumId w:val="28"/>
  </w:num>
  <w:num w:numId="19" w16cid:durableId="1440568135">
    <w:abstractNumId w:val="17"/>
  </w:num>
  <w:num w:numId="20" w16cid:durableId="1093670731">
    <w:abstractNumId w:val="25"/>
  </w:num>
  <w:num w:numId="21" w16cid:durableId="1661229154">
    <w:abstractNumId w:val="20"/>
  </w:num>
  <w:num w:numId="22" w16cid:durableId="1185098424">
    <w:abstractNumId w:val="33"/>
  </w:num>
  <w:num w:numId="23" w16cid:durableId="440422683">
    <w:abstractNumId w:val="26"/>
  </w:num>
  <w:num w:numId="24" w16cid:durableId="1125392672">
    <w:abstractNumId w:val="34"/>
  </w:num>
  <w:num w:numId="25" w16cid:durableId="1379628600">
    <w:abstractNumId w:val="35"/>
  </w:num>
  <w:num w:numId="26" w16cid:durableId="1202328777">
    <w:abstractNumId w:val="11"/>
  </w:num>
  <w:num w:numId="27" w16cid:durableId="1779520727">
    <w:abstractNumId w:val="22"/>
  </w:num>
  <w:num w:numId="28" w16cid:durableId="213977171">
    <w:abstractNumId w:val="32"/>
  </w:num>
  <w:num w:numId="29" w16cid:durableId="497497483">
    <w:abstractNumId w:val="16"/>
  </w:num>
  <w:num w:numId="30" w16cid:durableId="107703375">
    <w:abstractNumId w:val="10"/>
  </w:num>
  <w:num w:numId="31" w16cid:durableId="1007178278">
    <w:abstractNumId w:val="29"/>
  </w:num>
  <w:num w:numId="32" w16cid:durableId="901872176">
    <w:abstractNumId w:val="14"/>
  </w:num>
  <w:num w:numId="33" w16cid:durableId="1111169147">
    <w:abstractNumId w:val="23"/>
  </w:num>
  <w:num w:numId="34" w16cid:durableId="516964573">
    <w:abstractNumId w:val="12"/>
  </w:num>
  <w:num w:numId="35" w16cid:durableId="503669211">
    <w:abstractNumId w:val="19"/>
  </w:num>
  <w:num w:numId="36" w16cid:durableId="788201796">
    <w:abstractNumId w:val="9"/>
  </w:num>
  <w:num w:numId="37" w16cid:durableId="1424447442">
    <w:abstractNumId w:val="30"/>
  </w:num>
  <w:num w:numId="38" w16cid:durableId="653722412">
    <w:abstractNumId w:val="31"/>
  </w:num>
  <w:num w:numId="39" w16cid:durableId="129776262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9"/>
  <w:removePersonalInformation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13587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E7EF8"/>
    <w:rsid w:val="001F7814"/>
    <w:rsid w:val="002026B5"/>
    <w:rsid w:val="00227B07"/>
    <w:rsid w:val="002600C6"/>
    <w:rsid w:val="00267838"/>
    <w:rsid w:val="00273113"/>
    <w:rsid w:val="0029639D"/>
    <w:rsid w:val="002A310D"/>
    <w:rsid w:val="002A4E46"/>
    <w:rsid w:val="002A798E"/>
    <w:rsid w:val="002B7516"/>
    <w:rsid w:val="0030215B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10C9A"/>
    <w:rsid w:val="004414A7"/>
    <w:rsid w:val="00445334"/>
    <w:rsid w:val="00447EE0"/>
    <w:rsid w:val="00454A41"/>
    <w:rsid w:val="00461D41"/>
    <w:rsid w:val="00472F1B"/>
    <w:rsid w:val="00491458"/>
    <w:rsid w:val="004D10C9"/>
    <w:rsid w:val="004F5173"/>
    <w:rsid w:val="00507752"/>
    <w:rsid w:val="00540FCF"/>
    <w:rsid w:val="00593B48"/>
    <w:rsid w:val="005A2026"/>
    <w:rsid w:val="005D05CB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949B7"/>
    <w:rsid w:val="008A3DBC"/>
    <w:rsid w:val="008A6698"/>
    <w:rsid w:val="008D28DC"/>
    <w:rsid w:val="008E5E6C"/>
    <w:rsid w:val="008F2AC9"/>
    <w:rsid w:val="008F2F6C"/>
    <w:rsid w:val="008F3180"/>
    <w:rsid w:val="00904000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D1A79"/>
    <w:rsid w:val="00BD35C9"/>
    <w:rsid w:val="00BD3906"/>
    <w:rsid w:val="00BE544F"/>
    <w:rsid w:val="00C27688"/>
    <w:rsid w:val="00C30CF7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136CB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5FF6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u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Shading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urfulList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urfulList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urfulList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urfulList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urfulList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urfulList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u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urfulGrid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urfulGrid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urfulGrid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urfulGrid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urfulGrid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urfulGrid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customXml" Target="../customXml/item4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header" Target="header2.xml"/><Relationship Id="rId22" Type="http://schemas.openxmlformats.org/officeDocument/2006/relationships/customXml" Target="../customXml/item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VAQWXHKVTXAD-1275017477-4153</_dlc_DocId>
    <_dlc_DocIdUrl xmlns="9a374663-1dfe-4dc2-a588-c58c3844eeda">
      <Url>http://dm/cor/2026/_layouts/15/DocIdRedir.aspx?ID=VAQWXHKVTXAD-1275017477-4153</Url>
      <Description>VAQWXHKVTXAD-1275017477-4153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24</Value>
      <Value>12</Value>
      <Value>8</Value>
      <Value>7</Value>
      <Value>4</Value>
      <Value>3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IT</TermName>
          <TermId xmlns="http://schemas.microsoft.com/office/infopath/2007/PartnerControls">0774613c-01ed-4e5d-a25d-11d2388de825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Ferro Federica</DisplayName>
        <AccountId>1438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436BC16-0F84-4D52-A3B7-87B949FE2F05}"/>
</file>

<file path=customXml/itemProps3.xml><?xml version="1.0" encoding="utf-8"?>
<ds:datastoreItem xmlns:ds="http://schemas.openxmlformats.org/officeDocument/2006/customXml" ds:itemID="{CC89099D-0EEA-4AF9-A475-C79A9E3F5EE6}"/>
</file>

<file path=customXml/itemProps4.xml><?xml version="1.0" encoding="utf-8"?>
<ds:datastoreItem xmlns:ds="http://schemas.openxmlformats.org/officeDocument/2006/customXml" ds:itemID="{B52D6208-E663-4EAD-AE30-E652BBB2E8FD}"/>
</file>

<file path=customXml/itemProps5.xml><?xml version="1.0" encoding="utf-8"?>
<ds:datastoreItem xmlns:ds="http://schemas.openxmlformats.org/officeDocument/2006/customXml" ds:itemID="{C26F2A0B-C48B-4ADD-9368-4DE113269C0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2707</Words>
  <Characters>16622</Characters>
  <Application>Microsoft Office Word</Application>
  <DocSecurity>0</DocSecurity>
  <Lines>405</Lines>
  <Paragraphs>210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19119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Renew Europe - Linee guida del CdR per l'efficace integrazione di immigrati e rifugiati presenti legalmente nell'UE </dc:title>
  <dc:subject/>
  <dc:creator/>
  <cp:keywords/>
  <dc:description>generated by python-docx</dc:description>
  <cp:lastModifiedBy/>
  <cp:revision>4</cp:revision>
  <cp:lastPrinted>2026-03-19T09:22:00Z</cp:lastPrinted>
  <dcterms:created xsi:type="dcterms:W3CDTF">2026-03-31T06:47:00Z</dcterms:created>
  <dcterms:modified xsi:type="dcterms:W3CDTF">2026-03-31T07:34:00Z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967e6386-b1b1-4dd7-9d6d-a509ad94a177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24;#IT|0774613c-01ed-4e5d-a25d-11d2388de825</vt:lpwstr>
  </property>
</Properties>
</file>