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0286E0D" w14:textId="77777777" w:rsidR="007F31D6" w:rsidRDefault="00E253A2" w:rsidP="000227D1">
      <w:pPr>
        <w:jc w:val="center"/>
        <w:rPr>
          <w:rFonts w:ascii="Gill Sans Std ExtraBold" w:hAnsi="Gill Sans Std ExtraBold"/>
          <w:b/>
          <w:sz w:val="44"/>
        </w:rPr>
      </w:pPr>
      <w:r>
        <w:rPr>
          <w:rFonts w:ascii="Gill Sans Std ExtraBold" w:hAnsi="Gill Sans Std ExtraBold"/>
          <w:b/>
          <w:sz w:val="44"/>
        </w:rPr>
        <w:t>Iránymutatások</w:t>
      </w:r>
    </w:p>
    <w:p w14:paraId="404D7F76" w14:textId="22C4F460" w:rsidR="00803583" w:rsidRPr="000959AC" w:rsidRDefault="00E253A2" w:rsidP="000227D1">
      <w:pPr>
        <w:jc w:val="center"/>
        <w:rPr>
          <w:rFonts w:ascii="Gill Sans Std ExtraBold" w:hAnsi="Gill Sans Std ExtraBold" w:cstheme="majorHAnsi"/>
          <w:b/>
          <w:color w:val="FFFFFF" w:themeColor="background1"/>
          <w:sz w:val="44"/>
          <w:szCs w:val="44"/>
        </w:rPr>
      </w:pPr>
      <w:r>
        <w:rPr>
          <w:rFonts w:ascii="Gill Sans Std ExtraBold" w:hAnsi="Gill Sans Std ExtraBold"/>
          <w:b/>
          <w:sz w:val="44"/>
        </w:rPr>
        <w:t xml:space="preserve">az </w:t>
      </w:r>
      <w:r>
        <w:rPr>
          <w:rFonts w:ascii="Gill Sans Std ExtraBold" w:hAnsi="Gill Sans Std ExtraBold"/>
          <w:b/>
          <w:sz w:val="44"/>
          <w:u w:val="single"/>
        </w:rPr>
        <w:t>EU-ban</w:t>
      </w:r>
      <w:r>
        <w:rPr>
          <w:rFonts w:ascii="Gill Sans Std ExtraBold" w:hAnsi="Gill Sans Std ExtraBold"/>
          <w:b/>
          <w:sz w:val="44"/>
        </w:rPr>
        <w:t xml:space="preserve"> </w:t>
      </w:r>
      <w:r>
        <w:rPr>
          <w:rFonts w:ascii="Gill Sans Std ExtraBold" w:hAnsi="Gill Sans Std ExtraBold"/>
          <w:b/>
          <w:sz w:val="44"/>
          <w:u w:val="single"/>
        </w:rPr>
        <w:t>jogszerűen tartózkodó</w:t>
      </w:r>
      <w:r>
        <w:rPr>
          <w:rFonts w:ascii="Gill Sans Std ExtraBold" w:hAnsi="Gill Sans Std ExtraBold"/>
          <w:b/>
          <w:sz w:val="44"/>
        </w:rPr>
        <w:t xml:space="preserve"> </w:t>
      </w:r>
    </w:p>
    <w:p w14:paraId="30D2066D" w14:textId="77777777" w:rsidR="007F31D6" w:rsidRDefault="00E253A2">
      <w:pPr>
        <w:jc w:val="center"/>
        <w:rPr>
          <w:rFonts w:ascii="Gill Sans Std ExtraBold" w:hAnsi="Gill Sans Std ExtraBold"/>
          <w:b/>
          <w:sz w:val="44"/>
        </w:rPr>
      </w:pPr>
      <w:r>
        <w:rPr>
          <w:rFonts w:ascii="Gill Sans Std ExtraBold" w:hAnsi="Gill Sans Std ExtraBold"/>
          <w:b/>
          <w:sz w:val="44"/>
        </w:rPr>
        <w:t>bevándorlók és menekültek</w:t>
      </w:r>
    </w:p>
    <w:p w14:paraId="08381A85" w14:textId="48CB0D82" w:rsidR="00CD2D39" w:rsidRPr="000959AC" w:rsidRDefault="007F31D6">
      <w:pPr>
        <w:jc w:val="center"/>
        <w:rPr>
          <w:rFonts w:asciiTheme="majorHAnsi" w:hAnsiTheme="majorHAnsi" w:cstheme="majorHAnsi"/>
          <w:b/>
          <w:sz w:val="48"/>
          <w:szCs w:val="48"/>
          <w:u w:val="single"/>
        </w:rPr>
      </w:pPr>
      <w:r>
        <w:rPr>
          <w:rFonts w:ascii="Gill Sans Std ExtraBold" w:hAnsi="Gill Sans Std ExtraBold"/>
          <w:b/>
          <w:sz w:val="44"/>
        </w:rPr>
        <w:br/>
      </w:r>
      <w:r w:rsidR="00E253A2" w:rsidRPr="007F31D6">
        <w:rPr>
          <w:rFonts w:ascii="Gill Sans Std ExtraBold" w:hAnsi="Gill Sans Std ExtraBold"/>
          <w:b/>
          <w:color w:val="FFFFFF" w:themeColor="background1"/>
          <w:sz w:val="44"/>
          <w:highlight w:val="black"/>
        </w:rPr>
        <w:t>sikeres integrációjához</w:t>
      </w:r>
      <w:r w:rsidR="00E253A2" w:rsidRPr="007F31D6">
        <w:rPr>
          <w:rFonts w:ascii="Gill Sans Std ExtraBold" w:hAnsi="Gill Sans Std ExtraBold"/>
          <w:b/>
          <w:color w:val="FFFFFF" w:themeColor="background1"/>
          <w:sz w:val="44"/>
          <w:u w:val="single"/>
        </w:rPr>
        <w:t xml:space="preserve"> </w:t>
      </w:r>
    </w:p>
    <w:p w14:paraId="4E81C618" w14:textId="3A37F3E9" w:rsidR="00CD2D39" w:rsidRPr="000959AC" w:rsidRDefault="00CD2D39">
      <w:pPr>
        <w:jc w:val="center"/>
        <w:rPr>
          <w:rFonts w:asciiTheme="majorHAnsi" w:hAnsiTheme="majorHAnsi" w:cstheme="majorHAnsi"/>
          <w:b/>
          <w:sz w:val="40"/>
          <w:szCs w:val="40"/>
          <w:u w:val="single"/>
        </w:rPr>
      </w:pPr>
    </w:p>
    <w:p w14:paraId="4B029ABC" w14:textId="6B42C7F5" w:rsidR="00CD2D39" w:rsidRPr="000959AC" w:rsidRDefault="00E253A2" w:rsidP="009F38F7">
      <w:pPr>
        <w:spacing w:line="240" w:lineRule="auto"/>
        <w:jc w:val="center"/>
        <w:rPr>
          <w:rFonts w:asciiTheme="majorHAnsi" w:hAnsiTheme="majorHAnsi" w:cstheme="majorHAnsi"/>
          <w:b/>
          <w:sz w:val="40"/>
          <w:szCs w:val="40"/>
        </w:rPr>
      </w:pPr>
      <w:proofErr w:type="spellStart"/>
      <w:r>
        <w:rPr>
          <w:rFonts w:asciiTheme="majorHAnsi" w:hAnsiTheme="majorHAnsi"/>
          <w:b/>
          <w:sz w:val="40"/>
        </w:rPr>
        <w:t>Renew</w:t>
      </w:r>
      <w:proofErr w:type="spellEnd"/>
      <w:r>
        <w:rPr>
          <w:rFonts w:asciiTheme="majorHAnsi" w:hAnsiTheme="majorHAnsi"/>
          <w:b/>
          <w:sz w:val="40"/>
        </w:rPr>
        <w:t xml:space="preserve"> Europe – RB </w:t>
      </w:r>
    </w:p>
    <w:p w14:paraId="5D3752D4" w14:textId="65C4024E" w:rsidR="00FA2AEB" w:rsidRPr="000959AC" w:rsidRDefault="00E253A2" w:rsidP="009F38F7">
      <w:pPr>
        <w:spacing w:line="240" w:lineRule="auto"/>
        <w:jc w:val="center"/>
        <w:rPr>
          <w:rFonts w:asciiTheme="majorHAnsi" w:hAnsiTheme="majorHAnsi" w:cstheme="majorHAnsi"/>
          <w:sz w:val="40"/>
          <w:szCs w:val="40"/>
          <w:u w:val="single"/>
        </w:rPr>
      </w:pPr>
      <w:r>
        <w:rPr>
          <w:rFonts w:asciiTheme="majorHAnsi" w:hAnsiTheme="majorHAnsi"/>
          <w:b/>
          <w:sz w:val="40"/>
        </w:rPr>
        <w:t>2026. március</w:t>
      </w:r>
    </w:p>
    <w:p w14:paraId="490242BE" w14:textId="24C6D767" w:rsidR="00CD2D39" w:rsidRPr="000959AC" w:rsidRDefault="0005582C">
      <w:pPr>
        <w:rPr>
          <w:rFonts w:asciiTheme="majorHAnsi" w:hAnsiTheme="majorHAnsi" w:cstheme="majorHAnsi"/>
          <w:sz w:val="16"/>
          <w:szCs w:val="16"/>
        </w:rPr>
      </w:pPr>
      <w:r>
        <w:rPr>
          <w:rFonts w:asciiTheme="majorHAnsi" w:hAnsiTheme="majorHAnsi"/>
          <w:b/>
          <w:noProof/>
          <w:sz w:val="20"/>
          <w:u w:val="single"/>
        </w:rPr>
        <mc:AlternateContent>
          <mc:Choice Requires="wps">
            <w:drawing>
              <wp:anchor distT="0" distB="0" distL="114300" distR="114300" simplePos="0" relativeHeight="251663360" behindDoc="1" locked="0" layoutInCell="0" allowOverlap="1" wp14:anchorId="4FF55D6C" wp14:editId="57BE45C1">
                <wp:simplePos x="0" y="0"/>
                <wp:positionH relativeFrom="page">
                  <wp:posOffset>6846073</wp:posOffset>
                </wp:positionH>
                <wp:positionV relativeFrom="page">
                  <wp:posOffset>9493857</wp:posOffset>
                </wp:positionV>
                <wp:extent cx="667385" cy="412750"/>
                <wp:effectExtent l="0" t="0" r="0" b="6350"/>
                <wp:wrapNone/>
                <wp:docPr id="2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13F4E1" w14:textId="77777777" w:rsidR="0005582C" w:rsidRPr="00260E65" w:rsidRDefault="0005582C">
                            <w:pPr>
                              <w:jc w:val="center"/>
                              <w:rPr>
                                <w:rFonts w:ascii="Arial" w:hAnsi="Arial" w:cs="Arial"/>
                                <w:b/>
                                <w:bCs/>
                                <w:sz w:val="48"/>
                              </w:rPr>
                            </w:pPr>
                            <w:r>
                              <w:rPr>
                                <w:rFonts w:ascii="Arial" w:hAnsi="Arial"/>
                                <w:b/>
                                <w:sz w:val="48"/>
                              </w:rPr>
                              <w:t>HU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F55D6C" id="_x0000_t202" coordsize="21600,21600" o:spt="202" path="m,l,21600r21600,l21600,xe">
                <v:stroke joinstyle="miter"/>
                <v:path gradientshapeok="t" o:connecttype="rect"/>
              </v:shapetype>
              <v:shape id="Text Box 17" o:spid="_x0000_s1026" type="#_x0000_t202" style="position:absolute;margin-left:539.05pt;margin-top:747.55pt;width:52.55pt;height:32.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" o:allowincell="f" filled="f" stroked="f">
                <v:textbox>
                  <w:txbxContent>
                    <w:p w14:paraId="4B13F4E1" w14:textId="77777777" w:rsidR="0005582C" w:rsidRPr="00260E65" w:rsidRDefault="0005582C">
                      <w:pPr>
                        <w:jc w:val="center"/>
                        <w:rPr>
                          <w:rFonts w:ascii="Arial" w:hAnsi="Arial" w:cs="Arial"/>
                          <w:b/>
                          <w:bCs/>
                          <w:sz w:val="48"/>
                        </w:rPr>
                      </w:pPr>
                      <w:r>
                        <w:rPr>
                          <w:rFonts w:ascii="Arial" w:hAnsi="Arial"/>
                          <w:b/>
                          <w:sz w:val="48"/>
                        </w:rPr>
                        <w:t>HU</w:t>
                      </w:r>
                    </w:p>
                  </w:txbxContent>
                </v:textbox>
                <w10:wrap anchorx="page" anchory="page"/>
              </v:shape>
            </w:pict>
          </mc:Fallback>
        </mc:AlternateContent>
      </w:r>
    </w:p>
    <w:p w14:paraId="20DD2AE7" w14:textId="17B5AF8C" w:rsidR="00273113" w:rsidRPr="000959AC" w:rsidRDefault="00273113" w:rsidP="00646124">
      <w:pPr>
        <w:jc w:val="center"/>
        <w:rPr>
          <w:rFonts w:asciiTheme="majorHAnsi" w:hAnsiTheme="majorHAnsi" w:cstheme="majorHAnsi"/>
          <w:b/>
          <w:sz w:val="32"/>
          <w:szCs w:val="32"/>
          <w:u w:val="single"/>
        </w:rPr>
      </w:pPr>
      <w:r>
        <w:rPr>
          <w:rFonts w:asciiTheme="majorHAnsi" w:hAnsiTheme="majorHAnsi"/>
          <w:b/>
          <w:noProof/>
          <w:sz w:val="32"/>
        </w:rPr>
        <w:drawing>
          <wp:inline distT="0" distB="0" distL="0" distR="0" wp14:anchorId="734AD6A8" wp14:editId="460C1D09">
            <wp:extent cx="4792042" cy="3195249"/>
            <wp:effectExtent l="0" t="0" r="8890" b="5715"/>
            <wp:docPr id="9" name="Picture 9" descr="Holding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Holding hands"/>
                    <pic:cNvPicPr/>
                  </pic:nvPicPr>
                  <pic:blipFill>
                    <a:blip r:embed="rId8"/>
                    <a:stretch>
                      <a:fillRect/>
                    </a:stretch>
                  </pic:blipFill>
                  <pic:spPr>
                    <a:xfrm>
                      <a:off x="0" y="0"/>
                      <a:ext cx="4799766" cy="3200399"/>
                    </a:xfrm>
                    <a:prstGeom prst="rect">
                      <a:avLst/>
                    </a:prstGeom>
                  </pic:spPr>
                </pic:pic>
              </a:graphicData>
            </a:graphic>
          </wp:inline>
        </w:drawing>
      </w:r>
    </w:p>
    <w:p w14:paraId="651266CF" w14:textId="4D6CDEAC" w:rsidR="007834CB" w:rsidRPr="000959AC" w:rsidRDefault="0093446A" w:rsidP="00790E27">
      <w:pPr>
        <w:ind w:left="709" w:hanging="709"/>
        <w:rPr>
          <w:rFonts w:ascii="Gill Sans Std ExtraBold" w:hAnsi="Gill Sans Std ExtraBold" w:cstheme="majorHAnsi"/>
          <w:b/>
          <w:color w:val="C00000"/>
          <w:sz w:val="36"/>
          <w:szCs w:val="36"/>
        </w:rPr>
      </w:pPr>
      <w:r>
        <w:rPr>
          <w:rFonts w:ascii="Gill Sans Std ExtraBold" w:hAnsi="Gill Sans Std ExtraBold"/>
          <w:b/>
          <w:sz w:val="28"/>
        </w:rPr>
        <w:tab/>
      </w:r>
      <w:r>
        <w:rPr>
          <w:rFonts w:ascii="Gill Sans Std ExtraBold" w:hAnsi="Gill Sans Std ExtraBold"/>
          <w:b/>
          <w:color w:val="C00000"/>
          <w:sz w:val="28"/>
        </w:rPr>
        <w:t xml:space="preserve">A sikeres integrációhoz szükséges két </w:t>
      </w:r>
      <w:r>
        <w:rPr>
          <w:rFonts w:ascii="Gill Sans Std ExtraBold" w:hAnsi="Gill Sans Std ExtraBold"/>
          <w:b/>
          <w:color w:val="FFFFFF" w:themeColor="background1"/>
          <w:sz w:val="28"/>
          <w:highlight w:val="black"/>
        </w:rPr>
        <w:t>legfontosabb</w:t>
      </w:r>
      <w:r>
        <w:rPr>
          <w:rFonts w:ascii="Gill Sans Std ExtraBold" w:hAnsi="Gill Sans Std ExtraBold"/>
          <w:b/>
          <w:color w:val="C00000"/>
          <w:sz w:val="28"/>
        </w:rPr>
        <w:t xml:space="preserve"> feltétel a következő:</w:t>
      </w:r>
    </w:p>
    <w:p w14:paraId="076D3D0A" w14:textId="67C3DD8D" w:rsidR="007834CB" w:rsidRPr="000959AC" w:rsidRDefault="0093446A">
      <w:pPr>
        <w:rPr>
          <w:rFonts w:ascii="Gill Sans Std ExtraBold" w:hAnsi="Gill Sans Std ExtraBold" w:cstheme="majorHAnsi"/>
          <w:b/>
          <w:color w:val="C00000"/>
          <w:sz w:val="28"/>
          <w:szCs w:val="28"/>
        </w:rPr>
      </w:pPr>
      <w:r>
        <w:rPr>
          <w:rFonts w:ascii="Gill Sans Std ExtraBold" w:hAnsi="Gill Sans Std ExtraBold"/>
          <w:b/>
          <w:color w:val="C00000"/>
          <w:sz w:val="28"/>
        </w:rPr>
        <w:lastRenderedPageBreak/>
        <w:tab/>
      </w:r>
      <w:r>
        <w:rPr>
          <w:rFonts w:ascii="Verdana" w:hAnsi="Verdana"/>
          <w:b/>
          <w:color w:val="C00000"/>
          <w:sz w:val="28"/>
        </w:rPr>
        <w:t>1</w:t>
      </w:r>
      <w:r>
        <w:rPr>
          <w:rFonts w:ascii="Gill Sans Std ExtraBold" w:hAnsi="Gill Sans Std ExtraBold"/>
          <w:b/>
          <w:color w:val="C00000"/>
          <w:sz w:val="28"/>
        </w:rPr>
        <w:t xml:space="preserve">. Elkötelezett politikai </w:t>
      </w:r>
      <w:r>
        <w:rPr>
          <w:rFonts w:ascii="Gill Sans Std ExtraBold" w:hAnsi="Gill Sans Std ExtraBold"/>
          <w:b/>
          <w:color w:val="FFFFFF" w:themeColor="background1"/>
          <w:sz w:val="28"/>
          <w:highlight w:val="black"/>
        </w:rPr>
        <w:t>vezetés</w:t>
      </w:r>
    </w:p>
    <w:p w14:paraId="19C1D39F" w14:textId="26D7182A" w:rsidR="007834CB" w:rsidRPr="000959AC" w:rsidRDefault="0093446A">
      <w:pPr>
        <w:rPr>
          <w:rFonts w:asciiTheme="majorHAnsi" w:hAnsiTheme="majorHAnsi" w:cstheme="majorHAnsi"/>
          <w:b/>
          <w:sz w:val="36"/>
          <w:szCs w:val="36"/>
        </w:rPr>
      </w:pPr>
      <w:r>
        <w:rPr>
          <w:rFonts w:ascii="Gill Sans Std ExtraBold" w:hAnsi="Gill Sans Std ExtraBold"/>
          <w:b/>
          <w:color w:val="C00000"/>
          <w:sz w:val="28"/>
        </w:rPr>
        <w:tab/>
        <w:t xml:space="preserve">2. A </w:t>
      </w:r>
      <w:r>
        <w:rPr>
          <w:rFonts w:ascii="Gill Sans Std ExtraBold" w:hAnsi="Gill Sans Std ExtraBold"/>
          <w:b/>
          <w:color w:val="FFFFFF" w:themeColor="background1"/>
          <w:sz w:val="28"/>
          <w:highlight w:val="black"/>
        </w:rPr>
        <w:t>befogadó</w:t>
      </w:r>
      <w:r>
        <w:rPr>
          <w:rFonts w:ascii="Gill Sans Std ExtraBold" w:hAnsi="Gill Sans Std ExtraBold"/>
          <w:b/>
          <w:color w:val="FFFFFF" w:themeColor="background1"/>
          <w:sz w:val="28"/>
        </w:rPr>
        <w:t xml:space="preserve"> </w:t>
      </w:r>
      <w:r>
        <w:rPr>
          <w:rFonts w:ascii="Gill Sans Std ExtraBold" w:hAnsi="Gill Sans Std ExtraBold"/>
          <w:b/>
          <w:color w:val="C00000"/>
          <w:sz w:val="28"/>
        </w:rPr>
        <w:t xml:space="preserve">lakosság </w:t>
      </w:r>
      <w:r>
        <w:rPr>
          <w:rFonts w:ascii="Gill Sans Std ExtraBold" w:hAnsi="Gill Sans Std ExtraBold"/>
          <w:b/>
          <w:color w:val="FFFFFF" w:themeColor="background1"/>
          <w:sz w:val="28"/>
          <w:highlight w:val="black"/>
        </w:rPr>
        <w:t>aktív szerepvállalása</w:t>
      </w:r>
      <w:r>
        <w:rPr>
          <w:rFonts w:ascii="Gill Sans Std ExtraBold" w:hAnsi="Gill Sans Std ExtraBold"/>
          <w:b/>
        </w:rPr>
        <w:br w:type="page"/>
      </w:r>
    </w:p>
    <w:p w14:paraId="3C9D5F72" w14:textId="77777777" w:rsidR="00CE50D3" w:rsidRPr="000959AC" w:rsidRDefault="00CE50D3" w:rsidP="00646124">
      <w:pPr>
        <w:jc w:val="center"/>
        <w:rPr>
          <w:rFonts w:ascii="Verdana" w:hAnsi="Verdana" w:cstheme="majorHAnsi"/>
          <w:b/>
          <w:color w:val="FFFFFF" w:themeColor="background1"/>
          <w:sz w:val="32"/>
          <w:szCs w:val="32"/>
          <w:highlight w:val="black"/>
          <w:u w:val="single"/>
        </w:rPr>
      </w:pPr>
    </w:p>
    <w:p w14:paraId="41AE11FE" w14:textId="64A74AAB" w:rsidR="00646124" w:rsidRPr="000959AC" w:rsidRDefault="00803583" w:rsidP="00646124">
      <w:pPr>
        <w:jc w:val="center"/>
        <w:rPr>
          <w:rFonts w:ascii="Gill Sans Std ExtraBold" w:hAnsi="Gill Sans Std ExtraBold" w:cstheme="majorHAnsi"/>
          <w:sz w:val="36"/>
          <w:szCs w:val="36"/>
          <w:u w:val="single"/>
        </w:rPr>
      </w:pPr>
      <w:r>
        <w:rPr>
          <w:rFonts w:ascii="Verdana" w:hAnsi="Verdana"/>
          <w:b/>
          <w:color w:val="FFFFFF" w:themeColor="background1"/>
          <w:sz w:val="32"/>
          <w:highlight w:val="black"/>
          <w:u w:val="single"/>
        </w:rPr>
        <w:t>1</w:t>
      </w:r>
      <w:r>
        <w:rPr>
          <w:rFonts w:ascii="Gill Sans Std ExtraBold" w:hAnsi="Gill Sans Std ExtraBold"/>
          <w:b/>
          <w:color w:val="FFFFFF" w:themeColor="background1"/>
          <w:sz w:val="32"/>
          <w:highlight w:val="black"/>
          <w:u w:val="single"/>
        </w:rPr>
        <w:t>. Vezetés:</w:t>
      </w:r>
      <w:r>
        <w:rPr>
          <w:rFonts w:ascii="Gill Sans Std ExtraBold" w:hAnsi="Gill Sans Std ExtraBold"/>
          <w:b/>
          <w:color w:val="C00000"/>
          <w:sz w:val="32"/>
          <w:u w:val="single"/>
        </w:rPr>
        <w:t xml:space="preserve"> Gyakorlati ajánlások</w:t>
      </w:r>
      <w:r>
        <w:rPr>
          <w:rFonts w:ascii="Gill Sans Std ExtraBold" w:hAnsi="Gill Sans Std ExtraBold"/>
          <w:b/>
          <w:color w:val="C00000"/>
          <w:sz w:val="32"/>
        </w:rPr>
        <w:t xml:space="preserve"> </w:t>
      </w:r>
      <w:r>
        <w:rPr>
          <w:rFonts w:ascii="Gill Sans Std ExtraBold" w:hAnsi="Gill Sans Std ExtraBold"/>
          <w:b/>
          <w:color w:val="C00000"/>
          <w:sz w:val="32"/>
          <w:u w:val="single"/>
        </w:rPr>
        <w:t>helyi vezetők számára</w:t>
      </w:r>
    </w:p>
    <w:p w14:paraId="3966CE3D" w14:textId="77777777" w:rsidR="00E612E2" w:rsidRPr="000959AC" w:rsidRDefault="00E612E2" w:rsidP="00646124">
      <w:pPr>
        <w:rPr>
          <w:rFonts w:asciiTheme="majorHAnsi" w:hAnsiTheme="majorHAnsi" w:cstheme="majorHAnsi"/>
          <w:i/>
          <w:iCs/>
          <w:sz w:val="28"/>
          <w:szCs w:val="28"/>
        </w:rPr>
      </w:pPr>
    </w:p>
    <w:p w14:paraId="280B16FD" w14:textId="021C5DE3" w:rsidR="00646124" w:rsidRPr="000959AC" w:rsidRDefault="00273113" w:rsidP="00646124">
      <w:pPr>
        <w:rPr>
          <w:rFonts w:asciiTheme="majorHAnsi" w:hAnsiTheme="majorHAnsi" w:cstheme="majorHAnsi"/>
          <w:i/>
          <w:iCs/>
          <w:sz w:val="28"/>
          <w:szCs w:val="28"/>
        </w:rPr>
      </w:pPr>
      <w:r>
        <w:rPr>
          <w:rFonts w:asciiTheme="majorHAnsi" w:hAnsiTheme="majorHAnsi"/>
          <w:i/>
          <w:noProof/>
          <w:sz w:val="28"/>
        </w:rPr>
        <w:drawing>
          <wp:anchor distT="0" distB="0" distL="114300" distR="114300" simplePos="0" relativeHeight="251658240" behindDoc="0" locked="0" layoutInCell="1" allowOverlap="1" wp14:anchorId="69070FD6" wp14:editId="3229A143">
            <wp:simplePos x="0" y="0"/>
            <wp:positionH relativeFrom="column">
              <wp:posOffset>0</wp:posOffset>
            </wp:positionH>
            <wp:positionV relativeFrom="paragraph">
              <wp:posOffset>1905</wp:posOffset>
            </wp:positionV>
            <wp:extent cx="427566" cy="641350"/>
            <wp:effectExtent l="19050" t="19050" r="10795" b="25400"/>
            <wp:wrapSquare wrapText="bothSides"/>
            <wp:docPr id="11" name="Picture 11" descr="Stopwatch with time motion b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topwatch with time motion blur"/>
                    <pic:cNvPicPr/>
                  </pic:nvPicPr>
                  <pic:blipFill>
                    <a:blip r:embed="rId9"/>
                    <a:stretch>
                      <a:fillRect/>
                    </a:stretch>
                  </pic:blipFill>
                  <pic:spPr>
                    <a:xfrm>
                      <a:off x="0" y="0"/>
                      <a:ext cx="427566" cy="64135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Pr>
          <w:rFonts w:asciiTheme="majorHAnsi" w:hAnsiTheme="majorHAnsi"/>
          <w:i/>
          <w:sz w:val="28"/>
        </w:rPr>
        <w:tab/>
      </w:r>
      <w:r>
        <w:rPr>
          <w:rFonts w:asciiTheme="majorHAnsi" w:hAnsiTheme="majorHAnsi"/>
          <w:i/>
          <w:sz w:val="36"/>
        </w:rPr>
        <w:t>Rövid távú intézkedések (0–12 hónap)</w:t>
      </w:r>
    </w:p>
    <w:p w14:paraId="01D10832" w14:textId="77777777" w:rsidR="00273113" w:rsidRPr="000959AC" w:rsidRDefault="00273113" w:rsidP="00646124">
      <w:pPr>
        <w:rPr>
          <w:rFonts w:ascii="Segoe UI Emoji" w:hAnsi="Segoe UI Emoji" w:cs="Segoe UI Emoji"/>
          <w:sz w:val="28"/>
          <w:szCs w:val="28"/>
        </w:rPr>
      </w:pPr>
    </w:p>
    <w:p w14:paraId="55E89DBC" w14:textId="6EF708B3" w:rsidR="00273113" w:rsidRPr="000959AC" w:rsidRDefault="00646124" w:rsidP="0019521B">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„Üdvözlő nagykövet” program indítása, amelynek keretében helyi polgárok önkéntesen találkoznak egy vagy több bevándorlóval és orientálják őket egy bizonyos időszakon keresztül, tanácsot adnak a vámmal és az egyszerű adminisztratív eljárásokkal kapcsolatban, alapvető nyelvi segítséget nyújtanak, valamint segítik a más helyi polgárokkal való találkozást. Ez csökkenti az elszigeteltséget. Az önkéntesek képzése és a képzésüket elismerő bizonyítványok kiállítása.</w:t>
      </w:r>
    </w:p>
    <w:p w14:paraId="773DFF2E" w14:textId="77777777" w:rsidR="009F4F12" w:rsidRPr="000959AC" w:rsidRDefault="00646124" w:rsidP="0019521B">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Egyablakos integrációs központ létrehozása, amely a következőket kínálja az újonnan érkezőknek: </w:t>
      </w:r>
    </w:p>
    <w:p w14:paraId="467CCF46" w14:textId="16159EFC" w:rsidR="009F4F12" w:rsidRPr="00790E27" w:rsidRDefault="0093446A" w:rsidP="00790E27">
      <w:pPr>
        <w:pStyle w:val="ListParagraph"/>
        <w:numPr>
          <w:ilvl w:val="0"/>
          <w:numId w:val="38"/>
        </w:numPr>
        <w:ind w:left="993" w:hanging="426"/>
        <w:jc w:val="both"/>
        <w:rPr>
          <w:rFonts w:asciiTheme="majorHAnsi" w:hAnsiTheme="majorHAnsi" w:cstheme="majorHAnsi"/>
          <w:sz w:val="28"/>
          <w:szCs w:val="28"/>
        </w:rPr>
      </w:pPr>
      <w:r>
        <w:rPr>
          <w:rFonts w:asciiTheme="majorHAnsi" w:hAnsiTheme="majorHAnsi"/>
          <w:sz w:val="28"/>
        </w:rPr>
        <w:t xml:space="preserve">információk a helyi, regionális, nemzeti és európai jog szerinti felelősségeikről és jogaikról; </w:t>
      </w:r>
    </w:p>
    <w:p w14:paraId="56A3B25E" w14:textId="5680F466" w:rsidR="009F4F12" w:rsidRPr="00790E27" w:rsidRDefault="0093446A" w:rsidP="00790E27">
      <w:pPr>
        <w:pStyle w:val="ListParagraph"/>
        <w:numPr>
          <w:ilvl w:val="0"/>
          <w:numId w:val="38"/>
        </w:numPr>
        <w:ind w:left="993" w:hanging="426"/>
        <w:jc w:val="both"/>
        <w:rPr>
          <w:rFonts w:asciiTheme="majorHAnsi" w:hAnsiTheme="majorHAnsi" w:cstheme="majorHAnsi"/>
          <w:sz w:val="28"/>
          <w:szCs w:val="28"/>
        </w:rPr>
      </w:pPr>
      <w:r>
        <w:rPr>
          <w:rFonts w:asciiTheme="majorHAnsi" w:hAnsiTheme="majorHAnsi"/>
          <w:sz w:val="28"/>
        </w:rPr>
        <w:t xml:space="preserve">nyelvtanfolyamok – a mindennapi életben használt társalgási nyelvre összpontosítva, az újonnan érkező digitális készségszintjének figyelembevételével; </w:t>
      </w:r>
    </w:p>
    <w:p w14:paraId="24465AFD" w14:textId="2C2CD881" w:rsidR="009F4F12" w:rsidRPr="00790E27" w:rsidRDefault="0093446A" w:rsidP="00790E27">
      <w:pPr>
        <w:pStyle w:val="ListParagraph"/>
        <w:numPr>
          <w:ilvl w:val="0"/>
          <w:numId w:val="38"/>
        </w:numPr>
        <w:ind w:left="993" w:hanging="426"/>
        <w:jc w:val="both"/>
        <w:rPr>
          <w:rFonts w:asciiTheme="majorHAnsi" w:hAnsiTheme="majorHAnsi" w:cstheme="majorHAnsi"/>
          <w:sz w:val="28"/>
          <w:szCs w:val="28"/>
        </w:rPr>
      </w:pPr>
      <w:r>
        <w:rPr>
          <w:rFonts w:asciiTheme="majorHAnsi" w:hAnsiTheme="majorHAnsi"/>
          <w:sz w:val="28"/>
        </w:rPr>
        <w:t xml:space="preserve">adminisztratív támogatás (tartózkodási hely, egészségügyi ellátáshoz való hozzáférés, oklevelek elismerése stb.); </w:t>
      </w:r>
    </w:p>
    <w:p w14:paraId="6266A384" w14:textId="4F7A9279" w:rsidR="00273113" w:rsidRPr="00790E27" w:rsidRDefault="0093446A" w:rsidP="00790E27">
      <w:pPr>
        <w:pStyle w:val="ListParagraph"/>
        <w:numPr>
          <w:ilvl w:val="0"/>
          <w:numId w:val="38"/>
        </w:numPr>
        <w:ind w:left="993" w:hanging="426"/>
        <w:jc w:val="both"/>
        <w:rPr>
          <w:rFonts w:asciiTheme="majorHAnsi" w:hAnsiTheme="majorHAnsi" w:cstheme="majorHAnsi"/>
          <w:sz w:val="28"/>
          <w:szCs w:val="28"/>
        </w:rPr>
      </w:pPr>
      <w:r>
        <w:rPr>
          <w:rFonts w:asciiTheme="majorHAnsi" w:hAnsiTheme="majorHAnsi"/>
          <w:sz w:val="28"/>
        </w:rPr>
        <w:t xml:space="preserve">önéletrajz-készítő workshopok és álláslehetőségekkel kapcsolatos tájékoztatás. </w:t>
      </w:r>
    </w:p>
    <w:p w14:paraId="77F512F1" w14:textId="051041E5" w:rsidR="009A5508" w:rsidRPr="000959AC" w:rsidRDefault="00646124" w:rsidP="0019521B">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Partnerség a helyi (magán- és </w:t>
      </w:r>
      <w:proofErr w:type="spellStart"/>
      <w:r>
        <w:rPr>
          <w:rFonts w:asciiTheme="majorHAnsi" w:hAnsiTheme="majorHAnsi"/>
          <w:sz w:val="28"/>
        </w:rPr>
        <w:t>közszektorbeli</w:t>
      </w:r>
      <w:proofErr w:type="spellEnd"/>
      <w:r>
        <w:rPr>
          <w:rFonts w:asciiTheme="majorHAnsi" w:hAnsiTheme="majorHAnsi"/>
          <w:sz w:val="28"/>
        </w:rPr>
        <w:t xml:space="preserve">) munkáltatókkal szakmai gyakorlati lehetőségek megteremtése érdekében a bevándorlók számára. </w:t>
      </w:r>
      <w:r>
        <w:rPr>
          <w:rFonts w:asciiTheme="majorHAnsi" w:hAnsiTheme="majorHAnsi"/>
          <w:sz w:val="28"/>
        </w:rPr>
        <w:lastRenderedPageBreak/>
        <w:t>Az üzleti vezetők gyakran kulcsfontosságú szövetségesek a sikeres integráció elősegítésében.</w:t>
      </w:r>
    </w:p>
    <w:p w14:paraId="4C7DB35D" w14:textId="6848F834" w:rsidR="00E612E2" w:rsidRPr="000959AC" w:rsidRDefault="00646124" w:rsidP="009D1F44">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Rendszeres nyilvános fórumok szervezése (pl. háromhavonta) a befogadó lakossággal az integráció lehetőségeinek, valamint a folyamat előrehaladásának és kihívásainak megvitatására. A helyi média bevonása.</w:t>
      </w:r>
      <w:r>
        <w:rPr>
          <w:rFonts w:asciiTheme="majorHAnsi" w:hAnsiTheme="majorHAnsi"/>
          <w:sz w:val="28"/>
        </w:rPr>
        <w:br w:type="page"/>
      </w:r>
    </w:p>
    <w:p w14:paraId="5EF37C86" w14:textId="77777777" w:rsidR="00646124" w:rsidRPr="000959AC" w:rsidRDefault="00646124" w:rsidP="00646124">
      <w:pPr>
        <w:rPr>
          <w:rFonts w:asciiTheme="majorHAnsi" w:hAnsiTheme="majorHAnsi" w:cstheme="majorHAnsi"/>
          <w:sz w:val="28"/>
          <w:szCs w:val="28"/>
        </w:rPr>
      </w:pPr>
    </w:p>
    <w:p w14:paraId="0D56CD41" w14:textId="61FD2188" w:rsidR="00646124" w:rsidRPr="000959AC" w:rsidRDefault="009F4F12" w:rsidP="00646124">
      <w:pPr>
        <w:rPr>
          <w:rFonts w:asciiTheme="majorHAnsi" w:hAnsiTheme="majorHAnsi" w:cstheme="majorHAnsi"/>
          <w:i/>
          <w:iCs/>
          <w:sz w:val="36"/>
          <w:szCs w:val="36"/>
        </w:rPr>
      </w:pPr>
      <w:r>
        <w:rPr>
          <w:rFonts w:asciiTheme="majorHAnsi" w:hAnsiTheme="majorHAnsi"/>
          <w:i/>
          <w:noProof/>
          <w:sz w:val="36"/>
        </w:rPr>
        <w:drawing>
          <wp:anchor distT="0" distB="0" distL="114300" distR="114300" simplePos="0" relativeHeight="251659264" behindDoc="0" locked="0" layoutInCell="1" allowOverlap="1" wp14:anchorId="4EADAE48" wp14:editId="21C5EE59">
            <wp:simplePos x="0" y="0"/>
            <wp:positionH relativeFrom="column">
              <wp:posOffset>19050</wp:posOffset>
            </wp:positionH>
            <wp:positionV relativeFrom="paragraph">
              <wp:posOffset>15875</wp:posOffset>
            </wp:positionV>
            <wp:extent cx="984250" cy="659356"/>
            <wp:effectExtent l="19050" t="19050" r="25400" b="26670"/>
            <wp:wrapSquare wrapText="bothSides"/>
            <wp:docPr id="13" name="Picture 13" descr="Hourglass and a 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Hourglass and a calendar"/>
                    <pic:cNvPicPr/>
                  </pic:nvPicPr>
                  <pic:blipFill>
                    <a:blip r:embed="rId10"/>
                    <a:stretch>
                      <a:fillRect/>
                    </a:stretch>
                  </pic:blipFill>
                  <pic:spPr>
                    <a:xfrm>
                      <a:off x="0" y="0"/>
                      <a:ext cx="984250" cy="659356"/>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Pr>
          <w:rFonts w:asciiTheme="majorHAnsi" w:hAnsiTheme="majorHAnsi"/>
          <w:i/>
          <w:sz w:val="36"/>
        </w:rPr>
        <w:tab/>
        <w:t>Középtávú intézkedések (1–3 év)</w:t>
      </w:r>
    </w:p>
    <w:p w14:paraId="0A7EFE12" w14:textId="77777777" w:rsidR="00E612E2" w:rsidRPr="000959AC" w:rsidRDefault="00E612E2" w:rsidP="00646124">
      <w:pPr>
        <w:rPr>
          <w:rFonts w:ascii="Segoe UI Emoji" w:hAnsi="Segoe UI Emoji" w:cs="Segoe UI Emoji"/>
          <w:sz w:val="28"/>
          <w:szCs w:val="28"/>
        </w:rPr>
      </w:pPr>
    </w:p>
    <w:p w14:paraId="5D8369A6" w14:textId="2C51FBFB"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Körzeti csoportok létrehozása, amelyek összefogják a helyieket és a bevándorlókat a körzetben felmerült kihívások közös kezelése érdekében. Az olyan terek létrehozása, ahol a befogadó lakosság és a bevándorlók találkozhatnak, megérthetik egymást, megtalálhatják a közös érdekeket és megoldásokat alakíthatnak ki együtt, bizonyítottan segít a közösségépítésben és a feszültségek csökkentésében. </w:t>
      </w:r>
    </w:p>
    <w:p w14:paraId="5BF53F01" w14:textId="6C022B28"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Digitális platform kialakítása a befogadók és a bevándorlók összekötéséhez (pl. lakhatás, mentorálás, készségek, hobbi stb.). </w:t>
      </w:r>
    </w:p>
    <w:p w14:paraId="23ADB33C" w14:textId="2EA5509A"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Uniós/regionális finanszírozás (pl. MMIA, ESZA) keresése és megszerzése hosszú távú programokhoz. </w:t>
      </w:r>
    </w:p>
    <w:p w14:paraId="788A9E4E" w14:textId="6AE34797"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A rendőrség, a tanárok és az egészségügyi dolgozók kiképzése az integrációs folyamat megkönnyítése, a tanácsadás, valamint a közösségen belüli sokféleség elismerése és befogadása érdekében. </w:t>
      </w:r>
    </w:p>
    <w:p w14:paraId="4144C8EC" w14:textId="11AE865F" w:rsidR="003E6EF1"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A bevándorlók által szervezett „integrációs fesztivál” megrendezése évente, amelyen bemutatják kedvenc gasztronómiai fogásaikat, zenéjüket és művészeti alkotásaikat.</w:t>
      </w:r>
    </w:p>
    <w:p w14:paraId="680F3BBC" w14:textId="77777777" w:rsidR="00E612E2" w:rsidRPr="000959AC" w:rsidRDefault="00E612E2" w:rsidP="00646124">
      <w:pPr>
        <w:rPr>
          <w:rFonts w:asciiTheme="majorHAnsi" w:hAnsiTheme="majorHAnsi" w:cstheme="majorHAnsi"/>
          <w:sz w:val="28"/>
          <w:szCs w:val="28"/>
        </w:rPr>
      </w:pPr>
    </w:p>
    <w:p w14:paraId="4C03DD6B" w14:textId="41B8B745" w:rsidR="00646124" w:rsidRPr="000959AC" w:rsidRDefault="009F4F12" w:rsidP="00646124">
      <w:pPr>
        <w:rPr>
          <w:rFonts w:asciiTheme="majorHAnsi" w:hAnsiTheme="majorHAnsi" w:cstheme="majorHAnsi"/>
          <w:i/>
          <w:iCs/>
          <w:sz w:val="28"/>
          <w:szCs w:val="28"/>
        </w:rPr>
      </w:pPr>
      <w:r>
        <w:rPr>
          <w:rFonts w:asciiTheme="majorHAnsi" w:hAnsiTheme="majorHAnsi"/>
          <w:i/>
          <w:noProof/>
          <w:sz w:val="36"/>
        </w:rPr>
        <w:drawing>
          <wp:anchor distT="0" distB="0" distL="114300" distR="114300" simplePos="0" relativeHeight="251660288" behindDoc="0" locked="0" layoutInCell="1" allowOverlap="1" wp14:anchorId="41EE5A39" wp14:editId="46108B81">
            <wp:simplePos x="0" y="0"/>
            <wp:positionH relativeFrom="column">
              <wp:posOffset>0</wp:posOffset>
            </wp:positionH>
            <wp:positionV relativeFrom="paragraph">
              <wp:posOffset>1270</wp:posOffset>
            </wp:positionV>
            <wp:extent cx="1295400" cy="863450"/>
            <wp:effectExtent l="19050" t="19050" r="19050" b="13335"/>
            <wp:wrapSquare wrapText="bothSides"/>
            <wp:docPr id="14" name="Picture 14" descr="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alendar"/>
                    <pic:cNvPicPr/>
                  </pic:nvPicPr>
                  <pic:blipFill>
                    <a:blip r:embed="rId11"/>
                    <a:stretch>
                      <a:fillRect/>
                    </a:stretch>
                  </pic:blipFill>
                  <pic:spPr>
                    <a:xfrm>
                      <a:off x="0" y="0"/>
                      <a:ext cx="1295400" cy="86345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Pr>
          <w:rFonts w:asciiTheme="majorHAnsi" w:hAnsiTheme="majorHAnsi"/>
          <w:i/>
          <w:sz w:val="36"/>
        </w:rPr>
        <w:tab/>
        <w:t>Hosszú távú intézkedések (3–5 év)</w:t>
      </w:r>
    </w:p>
    <w:p w14:paraId="2B0F26A7" w14:textId="77777777" w:rsidR="00E612E2" w:rsidRPr="000959AC" w:rsidRDefault="00E612E2" w:rsidP="00646124">
      <w:pPr>
        <w:rPr>
          <w:rFonts w:ascii="Segoe UI Emoji" w:hAnsi="Segoe UI Emoji" w:cs="Segoe UI Emoji"/>
          <w:sz w:val="28"/>
          <w:szCs w:val="28"/>
        </w:rPr>
      </w:pPr>
    </w:p>
    <w:p w14:paraId="6A1EFC0F" w14:textId="77777777" w:rsidR="00E612E2" w:rsidRPr="000959AC" w:rsidRDefault="00E612E2" w:rsidP="00646124">
      <w:pPr>
        <w:rPr>
          <w:rFonts w:ascii="Segoe UI Emoji" w:hAnsi="Segoe UI Emoji" w:cs="Segoe UI Emoji"/>
          <w:sz w:val="28"/>
          <w:szCs w:val="28"/>
        </w:rPr>
      </w:pPr>
    </w:p>
    <w:p w14:paraId="78E3D2D4" w14:textId="48B3420D"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A bevándorlók képviseletének ösztönzése és megkönnyítése a helyi demokratikus folyamatban. Annak biztosítása, hogy megértsék a folyamat </w:t>
      </w:r>
      <w:r>
        <w:rPr>
          <w:rFonts w:asciiTheme="majorHAnsi" w:hAnsiTheme="majorHAnsi"/>
          <w:sz w:val="28"/>
        </w:rPr>
        <w:lastRenderedPageBreak/>
        <w:t>működését, a velük szembeni elvárásokat, az őket megillető jogokat, azt, hogy mi nem megengedett, és hogyan járulhatnak hozzá a helyi demokratikus élethez. Kísérletek a körzeti vagy iskolai tanácsok körében.</w:t>
      </w:r>
    </w:p>
    <w:p w14:paraId="6FFB717D" w14:textId="78B06780" w:rsidR="00904000"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Önkormányzati integrációs alap létrehozása olyan vállalkozások közreműködésével, amelyek vegyes tereket hoznak létre a fogadó és a bevándorló közötti interakcióhoz (például közös városi kertészeti tevékenységekhez, kulturális/zenei műhelyekhez stb.). </w:t>
      </w:r>
    </w:p>
    <w:p w14:paraId="680E0548" w14:textId="64C988B7"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A helyi (magán- és </w:t>
      </w:r>
      <w:proofErr w:type="spellStart"/>
      <w:r>
        <w:rPr>
          <w:rFonts w:asciiTheme="majorHAnsi" w:hAnsiTheme="majorHAnsi"/>
          <w:sz w:val="28"/>
        </w:rPr>
        <w:t>közszektorbeli</w:t>
      </w:r>
      <w:proofErr w:type="spellEnd"/>
      <w:r>
        <w:rPr>
          <w:rFonts w:asciiTheme="majorHAnsi" w:hAnsiTheme="majorHAnsi"/>
          <w:sz w:val="28"/>
        </w:rPr>
        <w:t xml:space="preserve">) munkáltatókkal kialakított partnerségek kiterjesztése bizonyos ágazatokra, például az egészségügyre vagy az informatikára. </w:t>
      </w:r>
    </w:p>
    <w:p w14:paraId="400F6562" w14:textId="084AE737"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Éves integrációs jelentést közzététele, amely nyomon követi, hogy a befogadó lakosság önkéntes tevékenysége milyen módon járul hozzá a sikeres eredményekhez. A jelentés széles körű kommunikációja. </w:t>
      </w:r>
    </w:p>
    <w:p w14:paraId="698203EB" w14:textId="77777777" w:rsidR="00F66EDD" w:rsidRPr="000959AC" w:rsidRDefault="00646124" w:rsidP="00F66ED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Lobbitevékenység a nemzeti kormányoknál a helyi integrációs kezdeményezések rugalmasabb finanszírozása érdekében.</w:t>
      </w:r>
    </w:p>
    <w:p w14:paraId="2736173F" w14:textId="2AD1E8E8" w:rsidR="00F66EDD" w:rsidRPr="000959AC" w:rsidRDefault="00F66EDD" w:rsidP="00F66EDD">
      <w:pPr>
        <w:jc w:val="both"/>
        <w:rPr>
          <w:rFonts w:asciiTheme="majorHAnsi" w:hAnsiTheme="majorHAnsi" w:cstheme="majorHAnsi"/>
          <w:b/>
          <w:bCs/>
          <w:i/>
          <w:iCs/>
          <w:sz w:val="28"/>
          <w:szCs w:val="28"/>
        </w:rPr>
      </w:pPr>
      <w:r>
        <w:rPr>
          <w:rFonts w:ascii="Segoe UI Emoji" w:hAnsi="Segoe UI Emoji"/>
          <w:sz w:val="28"/>
        </w:rPr>
        <w:t>✅</w:t>
      </w:r>
      <w:r>
        <w:rPr>
          <w:rFonts w:asciiTheme="majorHAnsi" w:hAnsiTheme="majorHAnsi"/>
          <w:sz w:val="28"/>
        </w:rPr>
        <w:t xml:space="preserve"> A döntően valamely népességcsoport által lakott körzetekben a „</w:t>
      </w:r>
      <w:proofErr w:type="spellStart"/>
      <w:r>
        <w:rPr>
          <w:rFonts w:asciiTheme="majorHAnsi" w:hAnsiTheme="majorHAnsi"/>
          <w:sz w:val="28"/>
        </w:rPr>
        <w:t>gettósodás</w:t>
      </w:r>
      <w:proofErr w:type="spellEnd"/>
      <w:r>
        <w:rPr>
          <w:rFonts w:asciiTheme="majorHAnsi" w:hAnsiTheme="majorHAnsi"/>
          <w:sz w:val="28"/>
        </w:rPr>
        <w:t xml:space="preserve">” megakadályozása. Ösztönzők, beruházások, várostervezés alkalmazása, valamint együttműködés az iskolákkal és a vállalkozásokkal annak érdekében, hogy minden körzet vegyes maradjon. </w:t>
      </w:r>
      <w:r>
        <w:rPr>
          <w:rFonts w:asciiTheme="majorHAnsi" w:hAnsiTheme="majorHAnsi"/>
          <w:b/>
          <w:i/>
          <w:sz w:val="28"/>
        </w:rPr>
        <w:t>A cél az, hogy valamennyi polgárban kialakuljon az ugyanahhoz a városhoz tartozás közös érzése.</w:t>
      </w:r>
    </w:p>
    <w:p w14:paraId="3E83A034" w14:textId="77777777" w:rsidR="00DA02CD" w:rsidRPr="000959AC" w:rsidRDefault="00DA02CD">
      <w:pPr>
        <w:rPr>
          <w:rFonts w:ascii="Gill Sans Std ExtraBold" w:hAnsi="Gill Sans Std ExtraBold" w:cstheme="majorHAnsi"/>
          <w:b/>
          <w:bCs/>
          <w:color w:val="FFFFFF" w:themeColor="background1"/>
          <w:sz w:val="32"/>
          <w:szCs w:val="32"/>
          <w:highlight w:val="black"/>
          <w:u w:val="single"/>
        </w:rPr>
      </w:pPr>
    </w:p>
    <w:p w14:paraId="15FD7921" w14:textId="3BE904EF" w:rsidR="00DA02CD" w:rsidRPr="000959AC" w:rsidRDefault="00803583" w:rsidP="00790E27">
      <w:pPr>
        <w:jc w:val="center"/>
        <w:rPr>
          <w:rFonts w:ascii="Gill Sans Std ExtraBold" w:hAnsi="Gill Sans Std ExtraBold" w:cstheme="majorHAnsi"/>
          <w:b/>
          <w:bCs/>
          <w:color w:val="C00000"/>
          <w:sz w:val="32"/>
          <w:szCs w:val="32"/>
          <w:u w:val="single"/>
        </w:rPr>
      </w:pPr>
      <w:r>
        <w:rPr>
          <w:rFonts w:ascii="Gill Sans Std ExtraBold" w:hAnsi="Gill Sans Std ExtraBold"/>
          <w:b/>
          <w:color w:val="FFFFFF" w:themeColor="background1"/>
          <w:sz w:val="32"/>
          <w:highlight w:val="black"/>
          <w:u w:val="single"/>
        </w:rPr>
        <w:t>2. A befogadók aktív szerepvállalása:</w:t>
      </w:r>
      <w:r>
        <w:rPr>
          <w:rFonts w:ascii="Gill Sans Std ExtraBold" w:hAnsi="Gill Sans Std ExtraBold"/>
          <w:b/>
          <w:color w:val="C00000"/>
          <w:sz w:val="32"/>
          <w:u w:val="single"/>
        </w:rPr>
        <w:t xml:space="preserve"> Hogyan vonjuk be a befogadó lakosságot?</w:t>
      </w:r>
    </w:p>
    <w:p w14:paraId="0974444E" w14:textId="77777777" w:rsidR="00DA02CD" w:rsidRPr="000959AC" w:rsidRDefault="00DA02CD">
      <w:pPr>
        <w:rPr>
          <w:rFonts w:ascii="Gill Sans Std ExtraBold" w:hAnsi="Gill Sans Std ExtraBold" w:cstheme="majorHAnsi"/>
          <w:b/>
          <w:bCs/>
          <w:color w:val="C00000"/>
          <w:sz w:val="20"/>
          <w:szCs w:val="20"/>
          <w:u w:val="single"/>
        </w:rPr>
      </w:pPr>
    </w:p>
    <w:p w14:paraId="269C7326" w14:textId="756F1E36"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A.</w:t>
      </w:r>
      <w:r>
        <w:rPr>
          <w:rFonts w:asciiTheme="majorHAnsi" w:hAnsiTheme="majorHAnsi"/>
          <w:sz w:val="28"/>
        </w:rPr>
        <w:t xml:space="preserve"> </w:t>
      </w:r>
      <w:r>
        <w:rPr>
          <w:rFonts w:asciiTheme="majorHAnsi" w:hAnsiTheme="majorHAnsi"/>
          <w:sz w:val="28"/>
        </w:rPr>
        <w:tab/>
      </w:r>
      <w:r>
        <w:rPr>
          <w:rFonts w:asciiTheme="majorHAnsi" w:hAnsiTheme="majorHAnsi"/>
          <w:b/>
          <w:sz w:val="32"/>
        </w:rPr>
        <w:t>Bizalomépítés átláthatóság és kommunikáció révén</w:t>
      </w:r>
    </w:p>
    <w:p w14:paraId="2BBF514D" w14:textId="46932D62" w:rsidR="00962E88" w:rsidRPr="000959AC" w:rsidRDefault="00E253A2" w:rsidP="00803583">
      <w:pPr>
        <w:pStyle w:val="ListParagraph"/>
        <w:numPr>
          <w:ilvl w:val="0"/>
          <w:numId w:val="10"/>
        </w:numPr>
        <w:jc w:val="both"/>
        <w:rPr>
          <w:rFonts w:asciiTheme="majorHAnsi" w:hAnsiTheme="majorHAnsi" w:cstheme="majorHAnsi"/>
          <w:sz w:val="28"/>
          <w:szCs w:val="28"/>
        </w:rPr>
      </w:pPr>
      <w:r>
        <w:rPr>
          <w:rFonts w:asciiTheme="majorHAnsi" w:hAnsiTheme="majorHAnsi"/>
          <w:sz w:val="28"/>
        </w:rPr>
        <w:lastRenderedPageBreak/>
        <w:t>Az integráció előnyeinek (pl. gazdasági növekedés, kulturális gazdagodás, erősebb közösségek) egyértelmű kifejtése.</w:t>
      </w:r>
    </w:p>
    <w:p w14:paraId="7E331400" w14:textId="662EDB41" w:rsidR="00962E88" w:rsidRPr="000959AC" w:rsidRDefault="00F66C9E" w:rsidP="00803583">
      <w:pPr>
        <w:pStyle w:val="ListParagraph"/>
        <w:numPr>
          <w:ilvl w:val="0"/>
          <w:numId w:val="10"/>
        </w:numPr>
        <w:jc w:val="both"/>
        <w:rPr>
          <w:rFonts w:asciiTheme="majorHAnsi" w:hAnsiTheme="majorHAnsi" w:cstheme="majorHAnsi"/>
          <w:sz w:val="28"/>
          <w:szCs w:val="28"/>
        </w:rPr>
      </w:pPr>
      <w:r>
        <w:rPr>
          <w:rFonts w:asciiTheme="majorHAnsi" w:hAnsiTheme="majorHAnsi"/>
          <w:sz w:val="28"/>
        </w:rPr>
        <w:t>Az aggályok (pl. lakáshiány, munkahelyi verseny) nyílt megvitatása, a mindenkit terhelő felelősség, illetve megillető jogok hangsúlyozásával.</w:t>
      </w:r>
    </w:p>
    <w:p w14:paraId="7F369F12" w14:textId="374B3CE8" w:rsidR="00FA2AEB" w:rsidRPr="000959AC" w:rsidRDefault="00B87CD7" w:rsidP="00803583">
      <w:pPr>
        <w:pStyle w:val="ListParagraph"/>
        <w:numPr>
          <w:ilvl w:val="0"/>
          <w:numId w:val="10"/>
        </w:numPr>
        <w:jc w:val="both"/>
        <w:rPr>
          <w:rFonts w:asciiTheme="majorHAnsi" w:hAnsiTheme="majorHAnsi" w:cstheme="majorHAnsi"/>
          <w:sz w:val="28"/>
          <w:szCs w:val="28"/>
        </w:rPr>
      </w:pPr>
      <w:r>
        <w:rPr>
          <w:rFonts w:asciiTheme="majorHAnsi" w:hAnsiTheme="majorHAnsi"/>
          <w:sz w:val="28"/>
        </w:rPr>
        <w:t>Együttműködés a médiával és a közösségi vezetőkkel a félretájékoztatás elleni küzdelem érdekében.</w:t>
      </w:r>
    </w:p>
    <w:p w14:paraId="242DC7E1" w14:textId="6126A5F3"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B.</w:t>
      </w:r>
      <w:r>
        <w:rPr>
          <w:rFonts w:asciiTheme="majorHAnsi" w:hAnsiTheme="majorHAnsi"/>
          <w:sz w:val="40"/>
        </w:rPr>
        <w:t xml:space="preserve"> </w:t>
      </w:r>
      <w:r>
        <w:rPr>
          <w:rFonts w:asciiTheme="majorHAnsi" w:hAnsiTheme="majorHAnsi"/>
          <w:sz w:val="28"/>
        </w:rPr>
        <w:tab/>
      </w:r>
      <w:r>
        <w:rPr>
          <w:rFonts w:asciiTheme="majorHAnsi" w:hAnsiTheme="majorHAnsi"/>
          <w:b/>
          <w:sz w:val="32"/>
        </w:rPr>
        <w:t>Önkéntes és mentorálási programok létrehozása és támogatása</w:t>
      </w:r>
    </w:p>
    <w:p w14:paraId="5CAEFC5C" w14:textId="6ACBF228" w:rsidR="00962E88" w:rsidRPr="000959AC" w:rsidRDefault="00E253A2" w:rsidP="00803583">
      <w:pPr>
        <w:pStyle w:val="ListParagraph"/>
        <w:numPr>
          <w:ilvl w:val="0"/>
          <w:numId w:val="11"/>
        </w:numPr>
        <w:jc w:val="both"/>
        <w:rPr>
          <w:rFonts w:asciiTheme="majorHAnsi" w:hAnsiTheme="majorHAnsi" w:cstheme="majorHAnsi"/>
          <w:sz w:val="28"/>
          <w:szCs w:val="28"/>
        </w:rPr>
      </w:pPr>
      <w:r>
        <w:rPr>
          <w:rFonts w:asciiTheme="majorHAnsi" w:hAnsiTheme="majorHAnsi"/>
          <w:sz w:val="28"/>
        </w:rPr>
        <w:t xml:space="preserve">A helyi lakosok szerepköreinek hivatalossá tétele (pl. mentorok, nyelvi tanácsadók, lakásszponzorok). Az önkéntesek minimális szintű (pl. 6 hónapos) elköteleződésének előírása, képzés biztosítása mellett. A bizonyítékok azt mutatják, hogy a társadalmi kohézió javul, ha a fogadó polgárokat </w:t>
      </w:r>
      <w:r>
        <w:rPr>
          <w:rFonts w:asciiTheme="majorHAnsi" w:hAnsiTheme="majorHAnsi"/>
          <w:sz w:val="28"/>
          <w:u w:val="single"/>
        </w:rPr>
        <w:t>partnerként</w:t>
      </w:r>
      <w:r>
        <w:rPr>
          <w:rFonts w:asciiTheme="majorHAnsi" w:hAnsiTheme="majorHAnsi"/>
          <w:sz w:val="28"/>
        </w:rPr>
        <w:t xml:space="preserve"> vonják be.</w:t>
      </w:r>
    </w:p>
    <w:p w14:paraId="2199149D" w14:textId="14335C38" w:rsidR="00FA2AEB" w:rsidRPr="000959AC" w:rsidRDefault="00E253A2" w:rsidP="00803583">
      <w:pPr>
        <w:pStyle w:val="ListParagraph"/>
        <w:numPr>
          <w:ilvl w:val="0"/>
          <w:numId w:val="11"/>
        </w:numPr>
        <w:jc w:val="both"/>
        <w:rPr>
          <w:rFonts w:asciiTheme="majorHAnsi" w:hAnsiTheme="majorHAnsi" w:cstheme="majorHAnsi"/>
          <w:sz w:val="28"/>
          <w:szCs w:val="28"/>
        </w:rPr>
      </w:pPr>
      <w:r>
        <w:rPr>
          <w:rFonts w:asciiTheme="majorHAnsi" w:hAnsiTheme="majorHAnsi"/>
          <w:sz w:val="28"/>
        </w:rPr>
        <w:t>A hozzájárulások elismerése (pl. tanúsítványok, nyilvános elismerés, kulturális eseményekre szóló ingyenes bérletek, hálózatépítési lehetőségek révén).</w:t>
      </w:r>
    </w:p>
    <w:p w14:paraId="4C26F796" w14:textId="77777777" w:rsidR="00DA02CD" w:rsidRPr="000959AC" w:rsidRDefault="00DA02CD">
      <w:pPr>
        <w:rPr>
          <w:rFonts w:asciiTheme="majorHAnsi" w:hAnsiTheme="majorHAnsi" w:cstheme="majorHAnsi"/>
          <w:sz w:val="28"/>
          <w:szCs w:val="28"/>
        </w:rPr>
      </w:pPr>
    </w:p>
    <w:p w14:paraId="625C0E38" w14:textId="034F32DF"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C.</w:t>
      </w:r>
      <w:r>
        <w:rPr>
          <w:rFonts w:asciiTheme="majorHAnsi" w:hAnsiTheme="majorHAnsi"/>
          <w:sz w:val="28"/>
        </w:rPr>
        <w:t xml:space="preserve"> </w:t>
      </w:r>
      <w:r>
        <w:rPr>
          <w:rFonts w:asciiTheme="majorHAnsi" w:hAnsiTheme="majorHAnsi"/>
          <w:sz w:val="28"/>
        </w:rPr>
        <w:tab/>
      </w:r>
      <w:r>
        <w:rPr>
          <w:rFonts w:asciiTheme="majorHAnsi" w:hAnsiTheme="majorHAnsi"/>
          <w:b/>
          <w:sz w:val="32"/>
        </w:rPr>
        <w:t>A közös terek és a kulturális csere előmozdítása</w:t>
      </w:r>
    </w:p>
    <w:p w14:paraId="3C8E460B" w14:textId="3F347084" w:rsidR="0019521B" w:rsidRPr="000959AC" w:rsidRDefault="0019521B" w:rsidP="00803583">
      <w:pPr>
        <w:pStyle w:val="ListParagraph"/>
        <w:numPr>
          <w:ilvl w:val="0"/>
          <w:numId w:val="12"/>
        </w:numPr>
        <w:jc w:val="both"/>
        <w:rPr>
          <w:rFonts w:asciiTheme="majorHAnsi" w:hAnsiTheme="majorHAnsi" w:cstheme="majorHAnsi"/>
          <w:sz w:val="28"/>
          <w:szCs w:val="28"/>
        </w:rPr>
      </w:pPr>
      <w:r>
        <w:rPr>
          <w:rFonts w:asciiTheme="majorHAnsi" w:hAnsiTheme="majorHAnsi"/>
          <w:sz w:val="28"/>
        </w:rPr>
        <w:t>A kölcsönös megértés lehetőségeinek megteremtése. Bizonyított, hogy a beszélgetések, a közös érdekek megtalálása, az ismeretek megosztása, a közös projektek, a kulturális és gasztronómiai cserék stb. mind csökkentik az előítéleteket, és elősegítik a kölcsönös megértést.</w:t>
      </w:r>
    </w:p>
    <w:p w14:paraId="3551FD3C" w14:textId="57FB1235" w:rsidR="00803583" w:rsidRPr="000959AC" w:rsidRDefault="00E253A2" w:rsidP="00803583">
      <w:pPr>
        <w:pStyle w:val="ListParagraph"/>
        <w:numPr>
          <w:ilvl w:val="0"/>
          <w:numId w:val="12"/>
        </w:numPr>
        <w:jc w:val="both"/>
        <w:rPr>
          <w:rFonts w:asciiTheme="majorHAnsi" w:hAnsiTheme="majorHAnsi" w:cstheme="majorHAnsi"/>
          <w:sz w:val="28"/>
          <w:szCs w:val="28"/>
        </w:rPr>
      </w:pPr>
      <w:r>
        <w:rPr>
          <w:rFonts w:asciiTheme="majorHAnsi" w:hAnsiTheme="majorHAnsi"/>
          <w:sz w:val="28"/>
        </w:rPr>
        <w:t>Beruházás olyan fizikai terekbe, amelyek lehetővé teszik a helyiek és a bevándorlók természetes interakcióját (pl. közösségi központok, parkok, piacok). Gyermekgondozási létesítmények biztosítása, nyelvi cserék, közös étkezések stb. lehetőségének megteremtése.</w:t>
      </w:r>
    </w:p>
    <w:p w14:paraId="23EE35D4" w14:textId="3CE6969F" w:rsidR="00FA2AEB" w:rsidRPr="000959AC" w:rsidRDefault="00E253A2" w:rsidP="00803583">
      <w:pPr>
        <w:pStyle w:val="ListParagraph"/>
        <w:numPr>
          <w:ilvl w:val="0"/>
          <w:numId w:val="12"/>
        </w:numPr>
        <w:jc w:val="both"/>
        <w:rPr>
          <w:rFonts w:asciiTheme="majorHAnsi" w:hAnsiTheme="majorHAnsi" w:cstheme="majorHAnsi"/>
          <w:sz w:val="28"/>
          <w:szCs w:val="28"/>
        </w:rPr>
      </w:pPr>
      <w:r>
        <w:rPr>
          <w:rFonts w:asciiTheme="majorHAnsi" w:hAnsiTheme="majorHAnsi"/>
          <w:sz w:val="28"/>
        </w:rPr>
        <w:lastRenderedPageBreak/>
        <w:t>Az alulról szerveződő kezdeményezések (pl. sportklubok, művészeti projektek, lakossági kertek) támogatása.</w:t>
      </w:r>
    </w:p>
    <w:p w14:paraId="59187406" w14:textId="77777777" w:rsidR="00803583" w:rsidRPr="000959AC" w:rsidRDefault="00803583">
      <w:pPr>
        <w:rPr>
          <w:rFonts w:asciiTheme="majorHAnsi" w:hAnsiTheme="majorHAnsi" w:cstheme="majorHAnsi"/>
          <w:sz w:val="28"/>
          <w:szCs w:val="28"/>
        </w:rPr>
      </w:pPr>
    </w:p>
    <w:p w14:paraId="17746D74" w14:textId="07EA0563"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D.</w:t>
      </w:r>
      <w:r>
        <w:rPr>
          <w:rFonts w:asciiTheme="majorHAnsi" w:hAnsiTheme="majorHAnsi"/>
          <w:sz w:val="28"/>
        </w:rPr>
        <w:t xml:space="preserve"> </w:t>
      </w:r>
      <w:r>
        <w:rPr>
          <w:rFonts w:asciiTheme="majorHAnsi" w:hAnsiTheme="majorHAnsi"/>
          <w:sz w:val="28"/>
        </w:rPr>
        <w:tab/>
      </w:r>
      <w:r>
        <w:rPr>
          <w:rFonts w:asciiTheme="majorHAnsi" w:hAnsiTheme="majorHAnsi"/>
          <w:b/>
          <w:sz w:val="32"/>
        </w:rPr>
        <w:t>A munkáltatók és szakszervezetek bevonása</w:t>
      </w:r>
    </w:p>
    <w:p w14:paraId="2E50C5F1" w14:textId="0593249F" w:rsidR="00803583" w:rsidRPr="000959AC" w:rsidRDefault="00E253A2" w:rsidP="00803583">
      <w:pPr>
        <w:pStyle w:val="ListParagraph"/>
        <w:numPr>
          <w:ilvl w:val="0"/>
          <w:numId w:val="13"/>
        </w:numPr>
        <w:jc w:val="both"/>
        <w:rPr>
          <w:rFonts w:asciiTheme="majorHAnsi" w:hAnsiTheme="majorHAnsi" w:cstheme="majorHAnsi"/>
          <w:sz w:val="28"/>
          <w:szCs w:val="28"/>
        </w:rPr>
      </w:pPr>
      <w:r>
        <w:rPr>
          <w:rFonts w:asciiTheme="majorHAnsi" w:hAnsiTheme="majorHAnsi"/>
          <w:sz w:val="28"/>
        </w:rPr>
        <w:t>A vállalkozások ösztönzése a bevándorlók felvételére és képzésére (pl. támogatások, adókedvezmények nyújtása). A foglalkoztatás felgyorsítja az integrációt.</w:t>
      </w:r>
    </w:p>
    <w:p w14:paraId="04C560E5" w14:textId="4BB9B490" w:rsidR="00FA2AEB" w:rsidRPr="000959AC" w:rsidRDefault="00E253A2" w:rsidP="00803583">
      <w:pPr>
        <w:pStyle w:val="ListParagraph"/>
        <w:numPr>
          <w:ilvl w:val="0"/>
          <w:numId w:val="13"/>
        </w:numPr>
        <w:jc w:val="both"/>
        <w:rPr>
          <w:rFonts w:asciiTheme="majorHAnsi" w:hAnsiTheme="majorHAnsi" w:cstheme="majorHAnsi"/>
          <w:sz w:val="28"/>
          <w:szCs w:val="28"/>
        </w:rPr>
      </w:pPr>
      <w:r>
        <w:rPr>
          <w:rFonts w:asciiTheme="majorHAnsi" w:hAnsiTheme="majorHAnsi"/>
          <w:sz w:val="28"/>
        </w:rPr>
        <w:t>Ágazatspecifikus partnerségek létrehozása (pl. egészségügy, logisztika) a bevándorlók készségeinek a munkaerő-szükségletekkel való összehangolása érdekében.</w:t>
      </w:r>
    </w:p>
    <w:p w14:paraId="35B3EC51" w14:textId="77777777" w:rsidR="00803583" w:rsidRPr="000959AC" w:rsidRDefault="00803583">
      <w:pPr>
        <w:rPr>
          <w:rFonts w:asciiTheme="majorHAnsi" w:hAnsiTheme="majorHAnsi" w:cstheme="majorHAnsi"/>
          <w:sz w:val="28"/>
          <w:szCs w:val="28"/>
        </w:rPr>
      </w:pPr>
    </w:p>
    <w:p w14:paraId="69E02E39" w14:textId="2BAF737A" w:rsidR="00803583"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E.</w:t>
      </w:r>
      <w:r>
        <w:rPr>
          <w:rFonts w:asciiTheme="majorHAnsi" w:hAnsiTheme="majorHAnsi"/>
          <w:sz w:val="28"/>
        </w:rPr>
        <w:t xml:space="preserve"> </w:t>
      </w:r>
      <w:r>
        <w:rPr>
          <w:rFonts w:asciiTheme="majorHAnsi" w:hAnsiTheme="majorHAnsi"/>
          <w:sz w:val="28"/>
        </w:rPr>
        <w:tab/>
      </w:r>
      <w:r>
        <w:rPr>
          <w:rFonts w:asciiTheme="majorHAnsi" w:hAnsiTheme="majorHAnsi"/>
          <w:b/>
          <w:sz w:val="32"/>
        </w:rPr>
        <w:t>A helyi intézmények (iskolák, rendőrség, egészségügyi ellátás) megerősítése</w:t>
      </w:r>
    </w:p>
    <w:p w14:paraId="55655389" w14:textId="77777777" w:rsidR="004D10C9" w:rsidRPr="000959AC" w:rsidRDefault="00E253A2" w:rsidP="002B7516">
      <w:pPr>
        <w:pStyle w:val="ListParagraph"/>
        <w:numPr>
          <w:ilvl w:val="0"/>
          <w:numId w:val="14"/>
        </w:numPr>
        <w:jc w:val="both"/>
        <w:rPr>
          <w:rFonts w:asciiTheme="majorHAnsi" w:hAnsiTheme="majorHAnsi" w:cstheme="majorHAnsi"/>
          <w:sz w:val="28"/>
          <w:szCs w:val="28"/>
        </w:rPr>
      </w:pPr>
      <w:r>
        <w:rPr>
          <w:rFonts w:asciiTheme="majorHAnsi" w:hAnsiTheme="majorHAnsi"/>
          <w:sz w:val="28"/>
        </w:rPr>
        <w:t xml:space="preserve">A tanárok, a rendőrség és az egészségügyi dolgozók képzése a kulturális kompetenciák és a megkülönböztetésmentesség terén. Többnyelvű mediátorok képzése az ezen intézményekben való munkavégzéshez. </w:t>
      </w:r>
    </w:p>
    <w:p w14:paraId="3F23AEFB" w14:textId="05F9ADD9" w:rsidR="00FA2AEB" w:rsidRPr="000959AC" w:rsidRDefault="00E253A2" w:rsidP="002B7516">
      <w:pPr>
        <w:pStyle w:val="ListParagraph"/>
        <w:numPr>
          <w:ilvl w:val="0"/>
          <w:numId w:val="14"/>
        </w:numPr>
        <w:jc w:val="both"/>
        <w:rPr>
          <w:rFonts w:asciiTheme="majorHAnsi" w:hAnsiTheme="majorHAnsi" w:cstheme="majorHAnsi"/>
          <w:sz w:val="28"/>
          <w:szCs w:val="28"/>
        </w:rPr>
      </w:pPr>
      <w:r>
        <w:rPr>
          <w:rFonts w:asciiTheme="majorHAnsi" w:hAnsiTheme="majorHAnsi"/>
          <w:sz w:val="28"/>
        </w:rPr>
        <w:t>A bevándorlók képviseletének ösztönzése a helyi intézményekben (pl. szülők/tanárok egyesületei, körzeti tanácsok).</w:t>
      </w:r>
    </w:p>
    <w:p w14:paraId="568EFE93" w14:textId="0080CD43" w:rsidR="002B7516" w:rsidRPr="000959AC" w:rsidRDefault="002B7516" w:rsidP="002B7516">
      <w:pPr>
        <w:pStyle w:val="ListParagraph"/>
        <w:numPr>
          <w:ilvl w:val="0"/>
          <w:numId w:val="14"/>
        </w:numPr>
        <w:jc w:val="both"/>
        <w:rPr>
          <w:rFonts w:asciiTheme="majorHAnsi" w:hAnsiTheme="majorHAnsi" w:cstheme="majorHAnsi"/>
          <w:sz w:val="28"/>
          <w:szCs w:val="28"/>
        </w:rPr>
      </w:pPr>
      <w:r>
        <w:rPr>
          <w:rFonts w:asciiTheme="majorHAnsi" w:hAnsiTheme="majorHAnsi"/>
          <w:sz w:val="28"/>
        </w:rPr>
        <w:t>Rendszeres találkozók szervezése a rendőrség és a bevándorló közösségek között a bizalomépítés és az aggályok kezelése érdekében (pl. tájékoztató előadások, iránymutatás, az etnikai alapú profilalkotás megelőzése stb.).</w:t>
      </w:r>
    </w:p>
    <w:p w14:paraId="3609119B" w14:textId="77777777" w:rsidR="004D10C9" w:rsidRPr="000959AC" w:rsidRDefault="004D10C9">
      <w:pPr>
        <w:rPr>
          <w:rFonts w:asciiTheme="majorHAnsi" w:hAnsiTheme="majorHAnsi" w:cstheme="majorHAnsi"/>
          <w:sz w:val="28"/>
          <w:szCs w:val="28"/>
        </w:rPr>
      </w:pPr>
    </w:p>
    <w:p w14:paraId="363BF9D5" w14:textId="136EF04F"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lastRenderedPageBreak/>
        <w:t>F.</w:t>
      </w:r>
      <w:r>
        <w:rPr>
          <w:rFonts w:asciiTheme="majorHAnsi" w:hAnsiTheme="majorHAnsi"/>
          <w:sz w:val="28"/>
        </w:rPr>
        <w:t xml:space="preserve"> </w:t>
      </w:r>
      <w:r>
        <w:rPr>
          <w:rFonts w:asciiTheme="majorHAnsi" w:hAnsiTheme="majorHAnsi"/>
          <w:sz w:val="28"/>
        </w:rPr>
        <w:tab/>
      </w:r>
      <w:r>
        <w:rPr>
          <w:rFonts w:asciiTheme="majorHAnsi" w:hAnsiTheme="majorHAnsi"/>
          <w:b/>
          <w:sz w:val="32"/>
        </w:rPr>
        <w:t>Digitális eszközök használata a szerepvállalás megkönnyítése érdekében</w:t>
      </w:r>
    </w:p>
    <w:p w14:paraId="5BDC2641" w14:textId="5598D84F" w:rsidR="004D10C9" w:rsidRPr="000959AC" w:rsidRDefault="004D10C9" w:rsidP="004D10C9">
      <w:pPr>
        <w:pStyle w:val="ListParagraph"/>
        <w:numPr>
          <w:ilvl w:val="0"/>
          <w:numId w:val="15"/>
        </w:numPr>
        <w:jc w:val="both"/>
        <w:rPr>
          <w:rFonts w:asciiTheme="majorHAnsi" w:hAnsiTheme="majorHAnsi" w:cstheme="majorHAnsi"/>
          <w:sz w:val="28"/>
          <w:szCs w:val="28"/>
        </w:rPr>
      </w:pPr>
      <w:r>
        <w:rPr>
          <w:rFonts w:asciiTheme="majorHAnsi" w:hAnsiTheme="majorHAnsi"/>
          <w:sz w:val="28"/>
        </w:rPr>
        <w:t>Olyan online platformok/alkalmazások létrehozása, ahol a helyiek készségeket, lakhatást vagy mentorálást kínálhatnak a bevándorlóknak. Közösségimédia-fiók létrehozása, ahol a fogadó polgárok önkéntesen mentorként tevékenykedhetnek.</w:t>
      </w:r>
    </w:p>
    <w:p w14:paraId="0F4EC66C" w14:textId="00E492B0" w:rsidR="00FA2AEB" w:rsidRPr="000959AC" w:rsidRDefault="00E253A2" w:rsidP="004D10C9">
      <w:pPr>
        <w:pStyle w:val="ListParagraph"/>
        <w:numPr>
          <w:ilvl w:val="0"/>
          <w:numId w:val="15"/>
        </w:numPr>
        <w:jc w:val="both"/>
        <w:rPr>
          <w:rFonts w:asciiTheme="majorHAnsi" w:hAnsiTheme="majorHAnsi" w:cstheme="majorHAnsi"/>
          <w:sz w:val="28"/>
          <w:szCs w:val="28"/>
        </w:rPr>
      </w:pPr>
      <w:r>
        <w:rPr>
          <w:rFonts w:asciiTheme="majorHAnsi" w:hAnsiTheme="majorHAnsi"/>
          <w:sz w:val="28"/>
        </w:rPr>
        <w:t>Közösségimédia-kampányok a sikertörténetek bemutatására és a részvétel ösztönzésére.</w:t>
      </w:r>
    </w:p>
    <w:p w14:paraId="52FD98EE" w14:textId="77777777" w:rsidR="004D10C9" w:rsidRPr="000959AC" w:rsidRDefault="004D10C9">
      <w:pPr>
        <w:rPr>
          <w:rFonts w:asciiTheme="majorHAnsi" w:hAnsiTheme="majorHAnsi" w:cstheme="majorHAnsi"/>
          <w:sz w:val="28"/>
          <w:szCs w:val="28"/>
        </w:rPr>
      </w:pPr>
    </w:p>
    <w:p w14:paraId="007F45FA" w14:textId="5286DE6D" w:rsidR="00FA2AEB" w:rsidRPr="00790E27"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G.</w:t>
      </w:r>
      <w:r>
        <w:rPr>
          <w:rFonts w:asciiTheme="majorHAnsi" w:hAnsiTheme="majorHAnsi"/>
          <w:sz w:val="28"/>
        </w:rPr>
        <w:t xml:space="preserve"> </w:t>
      </w:r>
      <w:r>
        <w:rPr>
          <w:rFonts w:asciiTheme="majorHAnsi" w:hAnsiTheme="majorHAnsi"/>
          <w:sz w:val="28"/>
        </w:rPr>
        <w:tab/>
      </w:r>
      <w:r>
        <w:rPr>
          <w:rFonts w:asciiTheme="majorHAnsi" w:hAnsiTheme="majorHAnsi"/>
          <w:b/>
          <w:sz w:val="32"/>
        </w:rPr>
        <w:t>A hatás mérése és kommunikálása</w:t>
      </w:r>
    </w:p>
    <w:p w14:paraId="1A49D0E5" w14:textId="4FE692EF" w:rsidR="004D10C9" w:rsidRPr="000959AC" w:rsidRDefault="00E253A2" w:rsidP="004D10C9">
      <w:pPr>
        <w:pStyle w:val="ListParagraph"/>
        <w:numPr>
          <w:ilvl w:val="0"/>
          <w:numId w:val="16"/>
        </w:numPr>
        <w:jc w:val="both"/>
        <w:rPr>
          <w:rFonts w:asciiTheme="majorHAnsi" w:hAnsiTheme="majorHAnsi" w:cstheme="majorHAnsi"/>
          <w:sz w:val="28"/>
          <w:szCs w:val="28"/>
        </w:rPr>
      </w:pPr>
      <w:r>
        <w:rPr>
          <w:rFonts w:asciiTheme="majorHAnsi" w:hAnsiTheme="majorHAnsi"/>
          <w:sz w:val="28"/>
        </w:rPr>
        <w:t>A foglalkoztatási rátákra, az iskolai teljesítményre, a nyelvi készségekre, a fogadó önkéntességre, a társadalmi bizalomra stb. vonatkozó adatok nyomon követése és rendszeres közzététele.</w:t>
      </w:r>
    </w:p>
    <w:p w14:paraId="27DCC789" w14:textId="30E6A702" w:rsidR="00FA2AEB" w:rsidRPr="000959AC" w:rsidRDefault="00E253A2" w:rsidP="004D10C9">
      <w:pPr>
        <w:pStyle w:val="ListParagraph"/>
        <w:numPr>
          <w:ilvl w:val="0"/>
          <w:numId w:val="16"/>
        </w:numPr>
        <w:jc w:val="both"/>
        <w:rPr>
          <w:rFonts w:asciiTheme="majorHAnsi" w:hAnsiTheme="majorHAnsi" w:cstheme="majorHAnsi"/>
          <w:sz w:val="28"/>
          <w:szCs w:val="28"/>
        </w:rPr>
      </w:pPr>
      <w:r>
        <w:rPr>
          <w:rFonts w:asciiTheme="majorHAnsi" w:hAnsiTheme="majorHAnsi"/>
          <w:sz w:val="28"/>
        </w:rPr>
        <w:t>A mérföldkövek megünneplése (pl. „100 helyi lakos mentorált bevándorlókat ebben az évben”). Évente díjátadó ünnepség szervezése önkéntes vendéglátók számára.</w:t>
      </w:r>
    </w:p>
    <w:p w14:paraId="180D6714" w14:textId="79B8AD8B" w:rsidR="00461D41" w:rsidRPr="000959AC" w:rsidRDefault="00461D41" w:rsidP="004D10C9">
      <w:pPr>
        <w:pStyle w:val="ListParagraph"/>
        <w:numPr>
          <w:ilvl w:val="0"/>
          <w:numId w:val="16"/>
        </w:numPr>
        <w:jc w:val="both"/>
        <w:rPr>
          <w:rFonts w:asciiTheme="majorHAnsi" w:hAnsiTheme="majorHAnsi" w:cstheme="majorHAnsi"/>
          <w:sz w:val="28"/>
          <w:szCs w:val="28"/>
        </w:rPr>
      </w:pPr>
      <w:r>
        <w:rPr>
          <w:rFonts w:asciiTheme="majorHAnsi" w:hAnsiTheme="majorHAnsi"/>
          <w:sz w:val="28"/>
        </w:rPr>
        <w:t xml:space="preserve">Folyamatos párbeszéd folytatása a befogadó lakossággal, a bevándorló közösséggel, a közösségi vezetőkkel és a helyi médiával. </w:t>
      </w:r>
    </w:p>
    <w:p w14:paraId="38869FD8" w14:textId="77777777" w:rsidR="00FA2AEB" w:rsidRPr="000959AC" w:rsidRDefault="00FA2AEB">
      <w:pPr>
        <w:rPr>
          <w:rFonts w:asciiTheme="majorHAnsi" w:hAnsiTheme="majorHAnsi" w:cstheme="majorHAnsi"/>
          <w:sz w:val="28"/>
          <w:szCs w:val="28"/>
        </w:rPr>
      </w:pPr>
    </w:p>
    <w:p w14:paraId="4760421F" w14:textId="322CC1F9" w:rsidR="003A0792" w:rsidRPr="000959AC" w:rsidRDefault="003A0792" w:rsidP="003A0792">
      <w:pPr>
        <w:rPr>
          <w:rFonts w:ascii="Gill Sans Std ExtraBold" w:hAnsi="Gill Sans Std ExtraBold" w:cstheme="majorHAnsi"/>
          <w:b/>
          <w:bCs/>
          <w:color w:val="C00000"/>
          <w:sz w:val="32"/>
          <w:szCs w:val="32"/>
          <w:u w:val="single"/>
        </w:rPr>
      </w:pPr>
      <w:r>
        <w:rPr>
          <w:rFonts w:ascii="Gill Sans Std ExtraBold" w:hAnsi="Gill Sans Std ExtraBold"/>
          <w:b/>
          <w:color w:val="C00000"/>
          <w:sz w:val="32"/>
          <w:u w:val="single"/>
        </w:rPr>
        <w:t>A bevándorlók és a befogadók</w:t>
      </w:r>
      <w:r>
        <w:rPr>
          <w:rFonts w:ascii="Gill Sans Std ExtraBold" w:hAnsi="Gill Sans Std ExtraBold"/>
          <w:b/>
          <w:sz w:val="32"/>
          <w:u w:val="single"/>
        </w:rPr>
        <w:t xml:space="preserve"> </w:t>
      </w:r>
      <w:r>
        <w:rPr>
          <w:rFonts w:ascii="Gill Sans Std ExtraBold" w:hAnsi="Gill Sans Std ExtraBold"/>
          <w:b/>
          <w:color w:val="FFFFFF" w:themeColor="background1"/>
          <w:sz w:val="32"/>
          <w:highlight w:val="black"/>
          <w:u w:val="single"/>
        </w:rPr>
        <w:t>jogai és felelőssége</w:t>
      </w:r>
      <w:r>
        <w:rPr>
          <w:rFonts w:ascii="Gill Sans Std ExtraBold" w:hAnsi="Gill Sans Std ExtraBold"/>
          <w:b/>
          <w:color w:val="C00000"/>
          <w:sz w:val="32"/>
          <w:u w:val="single"/>
        </w:rPr>
        <w:t xml:space="preserve"> </w:t>
      </w:r>
    </w:p>
    <w:p w14:paraId="7409C5A6" w14:textId="77777777" w:rsidR="003A0792" w:rsidRPr="000959AC" w:rsidRDefault="003A0792" w:rsidP="003A0792"/>
    <w:p w14:paraId="59AA3AF7" w14:textId="38470AD4" w:rsidR="003A0792" w:rsidRPr="000959AC" w:rsidRDefault="003A0792" w:rsidP="003A0792">
      <w:pPr>
        <w:rPr>
          <w:rFonts w:asciiTheme="majorHAnsi" w:hAnsiTheme="majorHAnsi" w:cstheme="majorHAnsi"/>
          <w:b/>
          <w:bCs/>
          <w:sz w:val="32"/>
          <w:szCs w:val="32"/>
        </w:rPr>
      </w:pPr>
      <w:r>
        <w:rPr>
          <w:rFonts w:asciiTheme="majorHAnsi" w:hAnsiTheme="majorHAnsi"/>
          <w:b/>
          <w:sz w:val="32"/>
        </w:rPr>
        <w:t xml:space="preserve">A </w:t>
      </w:r>
      <w:r>
        <w:rPr>
          <w:rFonts w:asciiTheme="majorHAnsi" w:hAnsiTheme="majorHAnsi"/>
          <w:b/>
          <w:color w:val="FFFFFF" w:themeColor="background1"/>
          <w:sz w:val="32"/>
          <w:highlight w:val="black"/>
        </w:rPr>
        <w:t>bevándorlók</w:t>
      </w:r>
      <w:r>
        <w:rPr>
          <w:rFonts w:asciiTheme="majorHAnsi" w:hAnsiTheme="majorHAnsi"/>
          <w:b/>
          <w:sz w:val="32"/>
        </w:rPr>
        <w:t xml:space="preserve"> felelősségei</w:t>
      </w:r>
    </w:p>
    <w:p w14:paraId="6B5CF953" w14:textId="48CA23C2" w:rsidR="00AC3B03" w:rsidRPr="000959AC" w:rsidRDefault="00AC3B03" w:rsidP="00B90963">
      <w:pPr>
        <w:pStyle w:val="ListParagraph"/>
        <w:numPr>
          <w:ilvl w:val="0"/>
          <w:numId w:val="23"/>
        </w:numPr>
        <w:jc w:val="both"/>
        <w:rPr>
          <w:rFonts w:asciiTheme="majorHAnsi" w:hAnsiTheme="majorHAnsi" w:cstheme="majorHAnsi"/>
          <w:sz w:val="24"/>
          <w:szCs w:val="24"/>
        </w:rPr>
      </w:pPr>
      <w:r>
        <w:rPr>
          <w:rFonts w:asciiTheme="majorHAnsi" w:hAnsiTheme="majorHAnsi"/>
          <w:sz w:val="24"/>
        </w:rPr>
        <w:t>A helyi törvények és rendeletek megismerése és betartása.</w:t>
      </w:r>
    </w:p>
    <w:p w14:paraId="58A7FC13" w14:textId="1598EFD1" w:rsidR="00AC3B03" w:rsidRPr="000959AC" w:rsidRDefault="00AC3B03" w:rsidP="00AC3B03">
      <w:pPr>
        <w:pStyle w:val="ListParagraph"/>
        <w:numPr>
          <w:ilvl w:val="0"/>
          <w:numId w:val="23"/>
        </w:numPr>
        <w:jc w:val="both"/>
        <w:rPr>
          <w:rFonts w:asciiTheme="majorHAnsi" w:hAnsiTheme="majorHAnsi" w:cstheme="majorHAnsi"/>
          <w:sz w:val="24"/>
          <w:szCs w:val="24"/>
        </w:rPr>
      </w:pPr>
      <w:r>
        <w:rPr>
          <w:rFonts w:asciiTheme="majorHAnsi" w:hAnsiTheme="majorHAnsi"/>
          <w:sz w:val="24"/>
        </w:rPr>
        <w:t>A helyi szokások és kulturális normák megismerése és tiszteletben tartása.</w:t>
      </w:r>
    </w:p>
    <w:p w14:paraId="72A50C7D" w14:textId="4CD03A64" w:rsidR="003A0792" w:rsidRPr="000959AC" w:rsidRDefault="003A0792" w:rsidP="00B90963">
      <w:pPr>
        <w:pStyle w:val="ListParagraph"/>
        <w:numPr>
          <w:ilvl w:val="0"/>
          <w:numId w:val="23"/>
        </w:numPr>
        <w:jc w:val="both"/>
        <w:rPr>
          <w:rFonts w:asciiTheme="majorHAnsi" w:hAnsiTheme="majorHAnsi" w:cstheme="majorHAnsi"/>
          <w:sz w:val="24"/>
          <w:szCs w:val="24"/>
        </w:rPr>
      </w:pPr>
      <w:r>
        <w:rPr>
          <w:rFonts w:asciiTheme="majorHAnsi" w:hAnsiTheme="majorHAnsi"/>
          <w:sz w:val="24"/>
        </w:rPr>
        <w:t>Aktív részvétel nyelvi és képzési programokban.</w:t>
      </w:r>
    </w:p>
    <w:p w14:paraId="7C4D1A4D" w14:textId="3E38F1F1" w:rsidR="003A0792" w:rsidRPr="000959AC" w:rsidRDefault="003A0792" w:rsidP="00B90963">
      <w:pPr>
        <w:pStyle w:val="ListParagraph"/>
        <w:numPr>
          <w:ilvl w:val="0"/>
          <w:numId w:val="23"/>
        </w:numPr>
        <w:jc w:val="both"/>
        <w:rPr>
          <w:rFonts w:asciiTheme="majorHAnsi" w:hAnsiTheme="majorHAnsi" w:cstheme="majorHAnsi"/>
          <w:sz w:val="24"/>
          <w:szCs w:val="24"/>
        </w:rPr>
      </w:pPr>
      <w:r>
        <w:rPr>
          <w:rFonts w:asciiTheme="majorHAnsi" w:hAnsiTheme="majorHAnsi"/>
          <w:sz w:val="24"/>
        </w:rPr>
        <w:lastRenderedPageBreak/>
        <w:t>Hozzájárulás a közösséghez munka, önkéntesség vagy polgári részvétel révén.</w:t>
      </w:r>
    </w:p>
    <w:p w14:paraId="7F245F79" w14:textId="4E79292C" w:rsidR="003A0792" w:rsidRPr="000959AC" w:rsidRDefault="00AC3B03" w:rsidP="00AC3B03">
      <w:pPr>
        <w:pStyle w:val="ListParagraph"/>
        <w:numPr>
          <w:ilvl w:val="0"/>
          <w:numId w:val="23"/>
        </w:numPr>
        <w:jc w:val="both"/>
        <w:rPr>
          <w:rFonts w:asciiTheme="majorHAnsi" w:hAnsiTheme="majorHAnsi" w:cstheme="majorHAnsi"/>
          <w:sz w:val="24"/>
          <w:szCs w:val="24"/>
        </w:rPr>
      </w:pPr>
      <w:r>
        <w:rPr>
          <w:rFonts w:asciiTheme="majorHAnsi" w:hAnsiTheme="majorHAnsi"/>
          <w:sz w:val="24"/>
        </w:rPr>
        <w:t>Törekvés a saját és a család integrációjára, kapcsolatépítés a fogadó polgárokkal.</w:t>
      </w:r>
    </w:p>
    <w:p w14:paraId="192D6896" w14:textId="77777777" w:rsidR="000B7AFE" w:rsidRPr="000959AC" w:rsidRDefault="000B7AFE" w:rsidP="000B7AFE">
      <w:pPr>
        <w:pStyle w:val="ListParagraph"/>
        <w:jc w:val="both"/>
        <w:rPr>
          <w:rFonts w:asciiTheme="majorHAnsi" w:hAnsiTheme="majorHAnsi" w:cstheme="majorHAnsi"/>
          <w:sz w:val="24"/>
          <w:szCs w:val="24"/>
        </w:rPr>
      </w:pPr>
    </w:p>
    <w:p w14:paraId="35F05808" w14:textId="57BF20E0" w:rsidR="003A0792" w:rsidRPr="000959AC" w:rsidRDefault="00B90963" w:rsidP="003A0792">
      <w:pPr>
        <w:rPr>
          <w:rFonts w:asciiTheme="majorHAnsi" w:hAnsiTheme="majorHAnsi" w:cstheme="majorHAnsi"/>
          <w:sz w:val="24"/>
          <w:szCs w:val="24"/>
        </w:rPr>
      </w:pPr>
      <w:r>
        <w:rPr>
          <w:rFonts w:asciiTheme="majorHAnsi" w:hAnsiTheme="majorHAnsi"/>
          <w:b/>
          <w:sz w:val="32"/>
        </w:rPr>
        <w:t xml:space="preserve">A </w:t>
      </w:r>
      <w:r>
        <w:rPr>
          <w:rFonts w:asciiTheme="majorHAnsi" w:hAnsiTheme="majorHAnsi"/>
          <w:b/>
          <w:color w:val="FFFFFF" w:themeColor="background1"/>
          <w:sz w:val="32"/>
          <w:highlight w:val="black"/>
        </w:rPr>
        <w:t>bevándorlók</w:t>
      </w:r>
      <w:r>
        <w:rPr>
          <w:rFonts w:asciiTheme="majorHAnsi" w:hAnsiTheme="majorHAnsi"/>
          <w:b/>
          <w:sz w:val="32"/>
        </w:rPr>
        <w:t xml:space="preserve"> jogai</w:t>
      </w:r>
      <w:r>
        <w:rPr>
          <w:rFonts w:asciiTheme="majorHAnsi" w:hAnsiTheme="majorHAnsi"/>
          <w:color w:val="FFFFFF" w:themeColor="background1"/>
          <w:sz w:val="24"/>
        </w:rPr>
        <w:t xml:space="preserve"> </w:t>
      </w:r>
    </w:p>
    <w:p w14:paraId="606E05F1" w14:textId="4EFF31A8" w:rsidR="003A0792" w:rsidRPr="000959AC" w:rsidRDefault="003A0792" w:rsidP="00B90963">
      <w:pPr>
        <w:pStyle w:val="ListParagraph"/>
        <w:numPr>
          <w:ilvl w:val="0"/>
          <w:numId w:val="24"/>
        </w:numPr>
        <w:rPr>
          <w:rFonts w:asciiTheme="majorHAnsi" w:hAnsiTheme="majorHAnsi" w:cstheme="majorHAnsi"/>
          <w:sz w:val="24"/>
          <w:szCs w:val="24"/>
        </w:rPr>
      </w:pPr>
      <w:r>
        <w:rPr>
          <w:rFonts w:asciiTheme="majorHAnsi" w:hAnsiTheme="majorHAnsi"/>
          <w:sz w:val="24"/>
        </w:rPr>
        <w:t>Hozzáférés az alapvető szolgáltatásokhoz (lakhatás, egészségügyi ellátás, oktatás és foglalkoztatás).</w:t>
      </w:r>
    </w:p>
    <w:p w14:paraId="77E6E2FC" w14:textId="59755C7C" w:rsidR="003A0792" w:rsidRPr="000959AC" w:rsidRDefault="003A0792" w:rsidP="00B90963">
      <w:pPr>
        <w:pStyle w:val="ListParagraph"/>
        <w:numPr>
          <w:ilvl w:val="0"/>
          <w:numId w:val="24"/>
        </w:numPr>
        <w:rPr>
          <w:rFonts w:asciiTheme="majorHAnsi" w:hAnsiTheme="majorHAnsi" w:cstheme="majorHAnsi"/>
          <w:sz w:val="24"/>
          <w:szCs w:val="24"/>
        </w:rPr>
      </w:pPr>
      <w:r>
        <w:rPr>
          <w:rFonts w:asciiTheme="majorHAnsi" w:hAnsiTheme="majorHAnsi"/>
          <w:sz w:val="24"/>
        </w:rPr>
        <w:t>Egyedi identitásuk, vallásszabadságuk és kulturális hátterük mások általi tiszteletben tartása.</w:t>
      </w:r>
    </w:p>
    <w:p w14:paraId="6F9EE816" w14:textId="41917ED0" w:rsidR="003A0792" w:rsidRPr="000959AC" w:rsidRDefault="003A0792" w:rsidP="00B90963">
      <w:pPr>
        <w:pStyle w:val="ListParagraph"/>
        <w:numPr>
          <w:ilvl w:val="0"/>
          <w:numId w:val="24"/>
        </w:numPr>
        <w:rPr>
          <w:rFonts w:asciiTheme="majorHAnsi" w:hAnsiTheme="majorHAnsi" w:cstheme="majorHAnsi"/>
          <w:sz w:val="24"/>
          <w:szCs w:val="24"/>
        </w:rPr>
      </w:pPr>
      <w:r>
        <w:rPr>
          <w:rFonts w:asciiTheme="majorHAnsi" w:hAnsiTheme="majorHAnsi"/>
          <w:sz w:val="24"/>
        </w:rPr>
        <w:t>Nyelvi és képzési lehetőségek.</w:t>
      </w:r>
    </w:p>
    <w:p w14:paraId="3E3A8EA6" w14:textId="78B33575" w:rsidR="003A0792" w:rsidRPr="000959AC" w:rsidRDefault="00FC005A" w:rsidP="00B90963">
      <w:pPr>
        <w:pStyle w:val="ListParagraph"/>
        <w:numPr>
          <w:ilvl w:val="0"/>
          <w:numId w:val="24"/>
        </w:numPr>
        <w:rPr>
          <w:rFonts w:asciiTheme="majorHAnsi" w:hAnsiTheme="majorHAnsi" w:cstheme="majorHAnsi"/>
          <w:sz w:val="24"/>
          <w:szCs w:val="24"/>
        </w:rPr>
      </w:pPr>
      <w:r>
        <w:rPr>
          <w:rFonts w:asciiTheme="majorHAnsi" w:hAnsiTheme="majorHAnsi"/>
          <w:sz w:val="24"/>
        </w:rPr>
        <w:t>Méltóságteljes, megkülönböztetéstől és rasszizmustól mentes bánásmód.</w:t>
      </w:r>
    </w:p>
    <w:p w14:paraId="677F5D7B" w14:textId="41DE3F4B" w:rsidR="003A0792" w:rsidRPr="000959AC" w:rsidRDefault="003A0792" w:rsidP="00B90963">
      <w:pPr>
        <w:pStyle w:val="ListParagraph"/>
        <w:numPr>
          <w:ilvl w:val="0"/>
          <w:numId w:val="24"/>
        </w:numPr>
        <w:rPr>
          <w:rFonts w:asciiTheme="majorHAnsi" w:hAnsiTheme="majorHAnsi" w:cstheme="majorHAnsi"/>
          <w:sz w:val="24"/>
          <w:szCs w:val="24"/>
        </w:rPr>
      </w:pPr>
      <w:r>
        <w:rPr>
          <w:rFonts w:asciiTheme="majorHAnsi" w:hAnsiTheme="majorHAnsi"/>
          <w:sz w:val="24"/>
        </w:rPr>
        <w:t>Részvétel a közösségi döntéshozatalban és a kulturális cserékben.</w:t>
      </w:r>
    </w:p>
    <w:p w14:paraId="1C321619" w14:textId="77777777" w:rsidR="003A0792" w:rsidRPr="000959AC" w:rsidRDefault="003A0792" w:rsidP="003A0792">
      <w:pPr>
        <w:rPr>
          <w:rFonts w:asciiTheme="majorHAnsi" w:hAnsiTheme="majorHAnsi" w:cstheme="majorHAnsi"/>
          <w:sz w:val="24"/>
          <w:szCs w:val="24"/>
        </w:rPr>
      </w:pPr>
    </w:p>
    <w:p w14:paraId="70894341" w14:textId="31EF0128" w:rsidR="00B90963" w:rsidRPr="000959AC" w:rsidRDefault="00B90963" w:rsidP="00B90963">
      <w:pPr>
        <w:rPr>
          <w:rFonts w:asciiTheme="majorHAnsi" w:hAnsiTheme="majorHAnsi" w:cstheme="majorHAnsi"/>
          <w:b/>
          <w:bCs/>
          <w:sz w:val="32"/>
          <w:szCs w:val="32"/>
        </w:rPr>
      </w:pPr>
      <w:r>
        <w:rPr>
          <w:rFonts w:asciiTheme="majorHAnsi" w:hAnsiTheme="majorHAnsi"/>
          <w:b/>
          <w:sz w:val="32"/>
        </w:rPr>
        <w:t xml:space="preserve">A </w:t>
      </w:r>
      <w:r>
        <w:rPr>
          <w:rFonts w:asciiTheme="majorHAnsi" w:hAnsiTheme="majorHAnsi"/>
          <w:b/>
          <w:color w:val="FFFFFF" w:themeColor="background1"/>
          <w:sz w:val="32"/>
          <w:highlight w:val="black"/>
        </w:rPr>
        <w:t>fogadó polgárok</w:t>
      </w:r>
      <w:r>
        <w:rPr>
          <w:rFonts w:asciiTheme="majorHAnsi" w:hAnsiTheme="majorHAnsi"/>
          <w:b/>
          <w:sz w:val="32"/>
        </w:rPr>
        <w:t xml:space="preserve"> felelőssége</w:t>
      </w:r>
    </w:p>
    <w:p w14:paraId="5FDB49DA" w14:textId="59EAF422" w:rsidR="00B90963" w:rsidRPr="000959AC" w:rsidRDefault="00FC005A" w:rsidP="00B90963">
      <w:pPr>
        <w:pStyle w:val="ListParagraph"/>
        <w:numPr>
          <w:ilvl w:val="0"/>
          <w:numId w:val="23"/>
        </w:numPr>
        <w:jc w:val="both"/>
        <w:rPr>
          <w:rFonts w:asciiTheme="majorHAnsi" w:hAnsiTheme="majorHAnsi" w:cstheme="majorHAnsi"/>
          <w:sz w:val="24"/>
          <w:szCs w:val="24"/>
        </w:rPr>
      </w:pPr>
      <w:r>
        <w:rPr>
          <w:rFonts w:asciiTheme="majorHAnsi" w:hAnsiTheme="majorHAnsi"/>
          <w:sz w:val="24"/>
        </w:rPr>
        <w:t>Tolerancia és tisztelet tanúsítása az újonnan érkezők és jogaik iránt; a jogszabályok betartása.</w:t>
      </w:r>
    </w:p>
    <w:p w14:paraId="1695334B" w14:textId="77777777" w:rsidR="00B90963" w:rsidRPr="000959AC" w:rsidRDefault="00B90963" w:rsidP="00B90963">
      <w:pPr>
        <w:pStyle w:val="ListParagraph"/>
        <w:numPr>
          <w:ilvl w:val="0"/>
          <w:numId w:val="23"/>
        </w:numPr>
        <w:rPr>
          <w:rFonts w:asciiTheme="majorHAnsi" w:hAnsiTheme="majorHAnsi" w:cstheme="majorHAnsi"/>
          <w:sz w:val="24"/>
          <w:szCs w:val="24"/>
        </w:rPr>
      </w:pPr>
      <w:r>
        <w:rPr>
          <w:rFonts w:asciiTheme="majorHAnsi" w:hAnsiTheme="majorHAnsi"/>
          <w:sz w:val="24"/>
        </w:rPr>
        <w:t>A bevándorlók megértésének és elfogadásának elősegítése a közösségen belül.</w:t>
      </w:r>
    </w:p>
    <w:p w14:paraId="74DD8C2D" w14:textId="77777777" w:rsidR="00B90963" w:rsidRPr="000959AC" w:rsidRDefault="00B90963" w:rsidP="00B90963">
      <w:pPr>
        <w:pStyle w:val="ListParagraph"/>
        <w:numPr>
          <w:ilvl w:val="0"/>
          <w:numId w:val="23"/>
        </w:numPr>
        <w:rPr>
          <w:rFonts w:asciiTheme="majorHAnsi" w:hAnsiTheme="majorHAnsi" w:cstheme="majorHAnsi"/>
          <w:sz w:val="24"/>
          <w:szCs w:val="24"/>
        </w:rPr>
      </w:pPr>
      <w:r>
        <w:rPr>
          <w:rFonts w:asciiTheme="majorHAnsi" w:hAnsiTheme="majorHAnsi"/>
          <w:sz w:val="24"/>
        </w:rPr>
        <w:t>A helyi vállalkozások és szolgáltatások támogatása a kulturális árnyalatokhoz való alkalmazkodásban.</w:t>
      </w:r>
    </w:p>
    <w:p w14:paraId="72578292" w14:textId="77777777" w:rsidR="00B90963" w:rsidRPr="000959AC" w:rsidRDefault="00B90963" w:rsidP="00B90963">
      <w:pPr>
        <w:pStyle w:val="ListParagraph"/>
        <w:numPr>
          <w:ilvl w:val="0"/>
          <w:numId w:val="23"/>
        </w:numPr>
        <w:rPr>
          <w:rFonts w:asciiTheme="majorHAnsi" w:hAnsiTheme="majorHAnsi" w:cstheme="majorHAnsi"/>
          <w:sz w:val="24"/>
          <w:szCs w:val="24"/>
        </w:rPr>
      </w:pPr>
      <w:r>
        <w:rPr>
          <w:rFonts w:asciiTheme="majorHAnsi" w:hAnsiTheme="majorHAnsi"/>
          <w:sz w:val="24"/>
        </w:rPr>
        <w:t>Részvétel olyan közösségépítő kezdeményezésekben, amelyek összehozzák a különböző csoportokat.</w:t>
      </w:r>
    </w:p>
    <w:p w14:paraId="22390E5B" w14:textId="59EFB968" w:rsidR="00B90963" w:rsidRPr="00790E27" w:rsidRDefault="00B90963" w:rsidP="00B90963">
      <w:pPr>
        <w:pStyle w:val="ListParagraph"/>
        <w:numPr>
          <w:ilvl w:val="0"/>
          <w:numId w:val="23"/>
        </w:numPr>
        <w:rPr>
          <w:rFonts w:asciiTheme="majorHAnsi" w:hAnsiTheme="majorHAnsi" w:cstheme="majorHAnsi"/>
          <w:sz w:val="24"/>
          <w:szCs w:val="24"/>
        </w:rPr>
      </w:pPr>
      <w:r>
        <w:rPr>
          <w:rFonts w:asciiTheme="majorHAnsi" w:hAnsiTheme="majorHAnsi"/>
          <w:sz w:val="24"/>
        </w:rPr>
        <w:t>Küzdelem a bevándorlókkal kapcsolatos mítoszok és félretájékoztatás ellen.</w:t>
      </w:r>
    </w:p>
    <w:p w14:paraId="4E5E66A9" w14:textId="77777777" w:rsidR="00B90963" w:rsidRPr="00790E27" w:rsidRDefault="00B90963" w:rsidP="00B90963">
      <w:pPr>
        <w:pStyle w:val="ListParagraph"/>
        <w:jc w:val="both"/>
        <w:rPr>
          <w:rFonts w:asciiTheme="majorHAnsi" w:hAnsiTheme="majorHAnsi" w:cstheme="majorHAnsi"/>
          <w:sz w:val="24"/>
          <w:szCs w:val="24"/>
        </w:rPr>
      </w:pPr>
    </w:p>
    <w:p w14:paraId="7AAD145F" w14:textId="5CC4D179" w:rsidR="00B90963" w:rsidRPr="000959AC" w:rsidRDefault="00B90963" w:rsidP="00B90963">
      <w:pPr>
        <w:rPr>
          <w:rFonts w:asciiTheme="majorHAnsi" w:hAnsiTheme="majorHAnsi" w:cstheme="majorHAnsi"/>
          <w:sz w:val="24"/>
          <w:szCs w:val="24"/>
        </w:rPr>
      </w:pPr>
      <w:r>
        <w:rPr>
          <w:rFonts w:asciiTheme="majorHAnsi" w:hAnsiTheme="majorHAnsi"/>
          <w:b/>
          <w:sz w:val="32"/>
        </w:rPr>
        <w:t xml:space="preserve">A </w:t>
      </w:r>
      <w:r>
        <w:rPr>
          <w:rFonts w:asciiTheme="majorHAnsi" w:hAnsiTheme="majorHAnsi"/>
          <w:b/>
          <w:color w:val="FFFFFF" w:themeColor="background1"/>
          <w:sz w:val="32"/>
          <w:highlight w:val="black"/>
        </w:rPr>
        <w:t>fogadó polgárok</w:t>
      </w:r>
      <w:r>
        <w:rPr>
          <w:rFonts w:asciiTheme="majorHAnsi" w:hAnsiTheme="majorHAnsi"/>
          <w:b/>
          <w:sz w:val="32"/>
        </w:rPr>
        <w:t xml:space="preserve"> jogai</w:t>
      </w:r>
      <w:r>
        <w:rPr>
          <w:rFonts w:asciiTheme="majorHAnsi" w:hAnsiTheme="majorHAnsi"/>
          <w:sz w:val="24"/>
        </w:rPr>
        <w:t xml:space="preserve"> </w:t>
      </w:r>
    </w:p>
    <w:p w14:paraId="5B1C244D" w14:textId="694A2037" w:rsidR="00FC005A" w:rsidRPr="000959AC" w:rsidRDefault="00FC005A" w:rsidP="00FC005A">
      <w:pPr>
        <w:pStyle w:val="ListParagraph"/>
        <w:numPr>
          <w:ilvl w:val="0"/>
          <w:numId w:val="24"/>
        </w:numPr>
        <w:rPr>
          <w:rFonts w:asciiTheme="majorHAnsi" w:hAnsiTheme="majorHAnsi" w:cstheme="majorHAnsi"/>
          <w:sz w:val="24"/>
          <w:szCs w:val="24"/>
        </w:rPr>
      </w:pPr>
      <w:r>
        <w:rPr>
          <w:rFonts w:asciiTheme="majorHAnsi" w:hAnsiTheme="majorHAnsi"/>
          <w:sz w:val="24"/>
        </w:rPr>
        <w:t>Részvétel az integrációs politikák kialakításában és végrehajtásában.</w:t>
      </w:r>
    </w:p>
    <w:p w14:paraId="4CBDD90A" w14:textId="77777777" w:rsidR="00FC005A" w:rsidRPr="000959AC" w:rsidRDefault="00FC005A" w:rsidP="00B90963">
      <w:pPr>
        <w:pStyle w:val="ListParagraph"/>
        <w:numPr>
          <w:ilvl w:val="0"/>
          <w:numId w:val="24"/>
        </w:numPr>
        <w:rPr>
          <w:rFonts w:asciiTheme="majorHAnsi" w:hAnsiTheme="majorHAnsi" w:cstheme="majorHAnsi"/>
          <w:sz w:val="24"/>
          <w:szCs w:val="24"/>
        </w:rPr>
      </w:pPr>
      <w:r>
        <w:rPr>
          <w:rFonts w:asciiTheme="majorHAnsi" w:hAnsiTheme="majorHAnsi"/>
          <w:sz w:val="24"/>
        </w:rPr>
        <w:t xml:space="preserve">Rendszeres tájékoztatás a helyi hatóságoktól az integrációs folyamatról. </w:t>
      </w:r>
    </w:p>
    <w:p w14:paraId="575779A2" w14:textId="4C1E01DB" w:rsidR="00B90963" w:rsidRPr="000959AC" w:rsidRDefault="00FC005A" w:rsidP="00B90963">
      <w:pPr>
        <w:pStyle w:val="ListParagraph"/>
        <w:numPr>
          <w:ilvl w:val="0"/>
          <w:numId w:val="24"/>
        </w:numPr>
        <w:rPr>
          <w:rFonts w:asciiTheme="majorHAnsi" w:hAnsiTheme="majorHAnsi" w:cstheme="majorHAnsi"/>
          <w:sz w:val="24"/>
          <w:szCs w:val="24"/>
        </w:rPr>
      </w:pPr>
      <w:r>
        <w:rPr>
          <w:rFonts w:asciiTheme="majorHAnsi" w:hAnsiTheme="majorHAnsi"/>
          <w:sz w:val="24"/>
        </w:rPr>
        <w:t>Részvétel a bevándorlókkal folytatott kulturális csereprogramokban és közösségi rendezvényeken.</w:t>
      </w:r>
    </w:p>
    <w:p w14:paraId="3CABC622" w14:textId="73B9258E" w:rsidR="00B90963" w:rsidRPr="000959AC" w:rsidRDefault="00FC005A" w:rsidP="00B90963">
      <w:pPr>
        <w:pStyle w:val="ListParagraph"/>
        <w:numPr>
          <w:ilvl w:val="0"/>
          <w:numId w:val="24"/>
        </w:numPr>
        <w:rPr>
          <w:rFonts w:asciiTheme="majorHAnsi" w:hAnsiTheme="majorHAnsi" w:cstheme="majorHAnsi"/>
          <w:sz w:val="24"/>
          <w:szCs w:val="24"/>
        </w:rPr>
      </w:pPr>
      <w:r>
        <w:rPr>
          <w:rFonts w:asciiTheme="majorHAnsi" w:hAnsiTheme="majorHAnsi"/>
          <w:sz w:val="24"/>
        </w:rPr>
        <w:t xml:space="preserve">Képzés és tájékoztatás az újonnan érkezőkkel való kapcsolatépítésről. </w:t>
      </w:r>
    </w:p>
    <w:p w14:paraId="45BD2A10" w14:textId="34FB2E44" w:rsidR="00B90963" w:rsidRPr="000959AC" w:rsidRDefault="000A40BA" w:rsidP="00B90963">
      <w:pPr>
        <w:pStyle w:val="ListParagraph"/>
        <w:numPr>
          <w:ilvl w:val="0"/>
          <w:numId w:val="24"/>
        </w:numPr>
        <w:rPr>
          <w:rFonts w:asciiTheme="majorHAnsi" w:hAnsiTheme="majorHAnsi" w:cstheme="majorHAnsi"/>
          <w:sz w:val="24"/>
          <w:szCs w:val="24"/>
        </w:rPr>
      </w:pPr>
      <w:r>
        <w:rPr>
          <w:rFonts w:asciiTheme="majorHAnsi" w:hAnsiTheme="majorHAnsi"/>
          <w:sz w:val="24"/>
        </w:rPr>
        <w:t>A helyi kultúra és életmód alapvető vonatkozásainak folytonossága.</w:t>
      </w:r>
    </w:p>
    <w:p w14:paraId="476CFA01" w14:textId="77777777" w:rsidR="002A310D" w:rsidRDefault="002A310D" w:rsidP="00D80E97">
      <w:pPr>
        <w:tabs>
          <w:tab w:val="left" w:pos="7230"/>
        </w:tabs>
        <w:rPr>
          <w:rFonts w:ascii="Gill Sans Std ExtraBold" w:hAnsi="Gill Sans Std ExtraBold" w:cstheme="majorHAnsi"/>
          <w:b/>
          <w:bCs/>
          <w:color w:val="FFFFFF" w:themeColor="background1"/>
          <w:sz w:val="32"/>
          <w:szCs w:val="32"/>
          <w:highlight w:val="black"/>
          <w:u w:val="single"/>
        </w:rPr>
      </w:pPr>
    </w:p>
    <w:p w14:paraId="064CED67" w14:textId="77777777" w:rsidR="007F31D6" w:rsidRPr="000959AC" w:rsidRDefault="007F31D6" w:rsidP="00D80E97">
      <w:pPr>
        <w:tabs>
          <w:tab w:val="left" w:pos="7230"/>
        </w:tabs>
        <w:rPr>
          <w:rFonts w:ascii="Gill Sans Std ExtraBold" w:hAnsi="Gill Sans Std ExtraBold" w:cstheme="majorHAnsi"/>
          <w:b/>
          <w:bCs/>
          <w:color w:val="FFFFFF" w:themeColor="background1"/>
          <w:sz w:val="32"/>
          <w:szCs w:val="32"/>
          <w:highlight w:val="black"/>
          <w:u w:val="single"/>
        </w:rPr>
      </w:pPr>
    </w:p>
    <w:p w14:paraId="1DFD70B0" w14:textId="6B8E26A2" w:rsidR="00FE0BC6" w:rsidRPr="000959AC" w:rsidRDefault="0019521B" w:rsidP="00D80E97">
      <w:pPr>
        <w:tabs>
          <w:tab w:val="left" w:pos="7230"/>
        </w:tabs>
        <w:rPr>
          <w:rFonts w:asciiTheme="majorHAnsi" w:hAnsiTheme="majorHAnsi" w:cstheme="majorHAnsi"/>
          <w:sz w:val="24"/>
          <w:szCs w:val="24"/>
        </w:rPr>
      </w:pPr>
      <w:r>
        <w:rPr>
          <w:rFonts w:ascii="Gill Sans Std ExtraBold" w:hAnsi="Gill Sans Std ExtraBold"/>
          <w:b/>
          <w:color w:val="C00000"/>
          <w:sz w:val="32"/>
          <w:u w:val="single"/>
        </w:rPr>
        <w:lastRenderedPageBreak/>
        <w:t>Az integráció</w:t>
      </w:r>
      <w:r>
        <w:rPr>
          <w:rFonts w:ascii="Gill Sans Std ExtraBold" w:hAnsi="Gill Sans Std ExtraBold"/>
          <w:b/>
          <w:color w:val="FFFFFF" w:themeColor="background1"/>
          <w:sz w:val="32"/>
          <w:highlight w:val="black"/>
          <w:u w:val="single"/>
        </w:rPr>
        <w:t xml:space="preserve"> liberális és demokratikus elvei</w:t>
      </w:r>
      <w:r>
        <w:rPr>
          <w:rFonts w:ascii="Gill Sans Std ExtraBold" w:hAnsi="Gill Sans Std ExtraBold"/>
          <w:b/>
          <w:color w:val="C00000"/>
          <w:sz w:val="32"/>
          <w:u w:val="single"/>
        </w:rPr>
        <w:t xml:space="preserve"> </w:t>
      </w:r>
    </w:p>
    <w:p w14:paraId="7FC60824" w14:textId="77777777" w:rsidR="008224B3" w:rsidRPr="000959AC" w:rsidRDefault="008224B3" w:rsidP="008224B3">
      <w:pPr>
        <w:pStyle w:val="ListParagraph"/>
        <w:jc w:val="both"/>
        <w:rPr>
          <w:rFonts w:ascii="Gill Sans Std ExtraBold" w:hAnsi="Gill Sans Std ExtraBold" w:cstheme="majorHAnsi"/>
          <w:b/>
          <w:bCs/>
          <w:sz w:val="32"/>
          <w:szCs w:val="32"/>
          <w:u w:val="single"/>
        </w:rPr>
      </w:pPr>
    </w:p>
    <w:p w14:paraId="3A77CACC" w14:textId="27DDB146" w:rsidR="008224B3" w:rsidRPr="000959AC" w:rsidRDefault="00B525C0"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rPr>
        <w:t xml:space="preserve">A </w:t>
      </w:r>
      <w:r>
        <w:rPr>
          <w:rFonts w:asciiTheme="majorHAnsi" w:hAnsiTheme="majorHAnsi"/>
          <w:b/>
        </w:rPr>
        <w:t>szabadság</w:t>
      </w:r>
      <w:r>
        <w:rPr>
          <w:rFonts w:asciiTheme="majorHAnsi" w:hAnsiTheme="majorHAnsi"/>
        </w:rPr>
        <w:t xml:space="preserve"> és a demokrácia értékei egyetemesek – nem „csak” meghatározott nemzetiségek, vallások vagy etnikai csoportok céljait szolgálják.</w:t>
      </w:r>
      <w:r>
        <w:rPr>
          <w:rFonts w:asciiTheme="majorHAnsi" w:hAnsiTheme="majorHAnsi"/>
          <w:sz w:val="24"/>
        </w:rPr>
        <w:t xml:space="preserve"> </w:t>
      </w:r>
    </w:p>
    <w:p w14:paraId="678793EB" w14:textId="6C7E0AF8" w:rsidR="00B525C0" w:rsidRPr="000959AC" w:rsidRDefault="008D28DC" w:rsidP="008224B3">
      <w:pPr>
        <w:pStyle w:val="ListParagraph"/>
        <w:jc w:val="both"/>
        <w:rPr>
          <w:rFonts w:ascii="Gill Sans Std ExtraBold" w:hAnsi="Gill Sans Std ExtraBold" w:cstheme="majorHAnsi"/>
          <w:b/>
          <w:bCs/>
          <w:sz w:val="24"/>
          <w:szCs w:val="24"/>
          <w:u w:val="single"/>
        </w:rPr>
      </w:pPr>
      <w:r>
        <w:rPr>
          <w:rFonts w:asciiTheme="majorHAnsi" w:hAnsiTheme="majorHAnsi"/>
          <w:sz w:val="24"/>
        </w:rPr>
        <w:t>Ugyanakkor ezeket az értékeket tanítani, magyarázni, gondozni és védeni kell.</w:t>
      </w:r>
    </w:p>
    <w:p w14:paraId="276E1442"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33202961" w14:textId="70A209B1" w:rsidR="00B525C0" w:rsidRPr="000959AC" w:rsidRDefault="00B525C0"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Mindenkinek</w:t>
      </w:r>
      <w:r>
        <w:rPr>
          <w:rFonts w:asciiTheme="majorHAnsi" w:hAnsiTheme="majorHAnsi"/>
          <w:sz w:val="24"/>
        </w:rPr>
        <w:t xml:space="preserve"> joga van ahhoz, hogy teljes mértékben kibontakoztassa a benne rejlő lehetőségeket a társadalomban.</w:t>
      </w:r>
    </w:p>
    <w:p w14:paraId="7378BC9A" w14:textId="77777777" w:rsidR="008224B3" w:rsidRPr="000959AC" w:rsidRDefault="008224B3" w:rsidP="008224B3">
      <w:pPr>
        <w:pStyle w:val="ListParagraph"/>
        <w:jc w:val="both"/>
        <w:rPr>
          <w:rFonts w:asciiTheme="majorHAnsi" w:hAnsiTheme="majorHAnsi" w:cstheme="majorHAnsi"/>
          <w:sz w:val="24"/>
          <w:szCs w:val="24"/>
        </w:rPr>
      </w:pPr>
    </w:p>
    <w:p w14:paraId="3A42944E" w14:textId="450BDF0D" w:rsidR="008D28DC" w:rsidRPr="000959AC" w:rsidRDefault="008D28DC" w:rsidP="008224B3">
      <w:pPr>
        <w:pStyle w:val="ListParagraph"/>
        <w:numPr>
          <w:ilvl w:val="0"/>
          <w:numId w:val="28"/>
        </w:numPr>
        <w:jc w:val="both"/>
        <w:rPr>
          <w:rFonts w:asciiTheme="majorHAnsi" w:hAnsiTheme="majorHAnsi" w:cstheme="majorHAnsi"/>
          <w:sz w:val="24"/>
          <w:szCs w:val="24"/>
        </w:rPr>
      </w:pPr>
      <w:r>
        <w:rPr>
          <w:rFonts w:asciiTheme="majorHAnsi" w:hAnsiTheme="majorHAnsi"/>
          <w:sz w:val="24"/>
        </w:rPr>
        <w:t xml:space="preserve">A </w:t>
      </w:r>
      <w:r>
        <w:rPr>
          <w:rFonts w:asciiTheme="majorHAnsi" w:hAnsiTheme="majorHAnsi"/>
          <w:b/>
          <w:sz w:val="24"/>
        </w:rPr>
        <w:t>nyelv</w:t>
      </w:r>
      <w:r>
        <w:rPr>
          <w:rFonts w:asciiTheme="majorHAnsi" w:hAnsiTheme="majorHAnsi"/>
          <w:sz w:val="24"/>
        </w:rPr>
        <w:t xml:space="preserve"> létfontosságú eszköz ahhoz, hogy az emberek teljes mértékben kibontakoztathassák a bennük rejlő lehetőségeket.</w:t>
      </w:r>
    </w:p>
    <w:p w14:paraId="61C62EAC"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135AB747" w14:textId="7EE69EF2" w:rsidR="00B525C0" w:rsidRPr="000959AC" w:rsidRDefault="00B525C0"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sz w:val="24"/>
        </w:rPr>
        <w:t xml:space="preserve">Az, hogy valaki </w:t>
      </w:r>
      <w:r>
        <w:rPr>
          <w:rFonts w:asciiTheme="majorHAnsi" w:hAnsiTheme="majorHAnsi"/>
          <w:b/>
          <w:sz w:val="24"/>
        </w:rPr>
        <w:t>minek az elérésére törekszik</w:t>
      </w:r>
      <w:r>
        <w:rPr>
          <w:rFonts w:asciiTheme="majorHAnsi" w:hAnsiTheme="majorHAnsi"/>
          <w:sz w:val="24"/>
        </w:rPr>
        <w:t>, fontosabb, mint az adott személy háttere.</w:t>
      </w:r>
    </w:p>
    <w:p w14:paraId="1CCD24AB"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7C7D8F72" w14:textId="3D283486" w:rsidR="00B525C0"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sz w:val="24"/>
        </w:rPr>
        <w:t xml:space="preserve">A </w:t>
      </w:r>
      <w:r>
        <w:rPr>
          <w:rFonts w:asciiTheme="majorHAnsi" w:hAnsiTheme="majorHAnsi"/>
          <w:b/>
          <w:sz w:val="24"/>
        </w:rPr>
        <w:t>méltányos társadalom</w:t>
      </w:r>
      <w:r>
        <w:rPr>
          <w:rFonts w:asciiTheme="majorHAnsi" w:hAnsiTheme="majorHAnsi"/>
          <w:sz w:val="24"/>
        </w:rPr>
        <w:t xml:space="preserve"> mindenki számára egyenlő esélyeket biztosít.</w:t>
      </w:r>
    </w:p>
    <w:p w14:paraId="177F8DCE"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7C963FEF" w14:textId="09C7ECA5" w:rsidR="008D28DC"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sz w:val="24"/>
        </w:rPr>
        <w:t xml:space="preserve">A legjobb eredményeket az hozza, ha </w:t>
      </w:r>
      <w:r>
        <w:rPr>
          <w:rFonts w:asciiTheme="majorHAnsi" w:hAnsiTheme="majorHAnsi"/>
          <w:b/>
          <w:bCs/>
          <w:sz w:val="24"/>
        </w:rPr>
        <w:t>eszközöket adunk</w:t>
      </w:r>
      <w:r>
        <w:rPr>
          <w:rFonts w:asciiTheme="majorHAnsi" w:hAnsiTheme="majorHAnsi"/>
          <w:sz w:val="24"/>
        </w:rPr>
        <w:t xml:space="preserve"> a polgárok számára, hogy részt vegyenek közösségük alakításában.</w:t>
      </w:r>
    </w:p>
    <w:p w14:paraId="44E2B632"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1E876A13" w14:textId="136FD8F4" w:rsidR="00B525C0" w:rsidRPr="000959AC" w:rsidRDefault="008D28DC"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sz w:val="24"/>
        </w:rPr>
        <w:t xml:space="preserve">A </w:t>
      </w:r>
      <w:r>
        <w:rPr>
          <w:rFonts w:asciiTheme="majorHAnsi" w:hAnsiTheme="majorHAnsi"/>
          <w:b/>
          <w:bCs/>
          <w:sz w:val="24"/>
        </w:rPr>
        <w:t>megfelelően kezelt sokféleség</w:t>
      </w:r>
      <w:r>
        <w:rPr>
          <w:rFonts w:asciiTheme="majorHAnsi" w:hAnsiTheme="majorHAnsi"/>
          <w:sz w:val="24"/>
        </w:rPr>
        <w:t xml:space="preserve"> a gazdasági és kulturális erő forrása.</w:t>
      </w:r>
    </w:p>
    <w:p w14:paraId="3963B911"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139BE665" w14:textId="63AFC1AB" w:rsidR="00B525C0"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sz w:val="24"/>
        </w:rPr>
        <w:t xml:space="preserve">Az </w:t>
      </w:r>
      <w:r>
        <w:rPr>
          <w:rFonts w:asciiTheme="majorHAnsi" w:hAnsiTheme="majorHAnsi"/>
          <w:b/>
          <w:sz w:val="24"/>
        </w:rPr>
        <w:t>integráció nem jelenti azt</w:t>
      </w:r>
      <w:r>
        <w:rPr>
          <w:rFonts w:asciiTheme="majorHAnsi" w:hAnsiTheme="majorHAnsi"/>
          <w:sz w:val="24"/>
        </w:rPr>
        <w:t xml:space="preserve">, hogy a bevándorlóknak fel kell hagyniuk származási identitásukkal, hanem olyan folyamat, amely lehetővé teszi számukra, hogy hozzájáruljanak új társadalmukhoz, egyedi identitásuk megbecsülésével és tiszteletben tartásával, miközben tiszteletben tartják és értékelik új otthonuk törvényeit és értékeit. </w:t>
      </w:r>
    </w:p>
    <w:p w14:paraId="6E3D7F09"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549A1455" w14:textId="41BF982B" w:rsidR="008224B3"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sz w:val="24"/>
        </w:rPr>
        <w:t xml:space="preserve">A </w:t>
      </w:r>
      <w:r>
        <w:rPr>
          <w:rFonts w:asciiTheme="majorHAnsi" w:hAnsiTheme="majorHAnsi"/>
          <w:b/>
          <w:sz w:val="24"/>
        </w:rPr>
        <w:t>sikeres integráció</w:t>
      </w:r>
      <w:r>
        <w:rPr>
          <w:rFonts w:asciiTheme="majorHAnsi" w:hAnsiTheme="majorHAnsi"/>
          <w:sz w:val="24"/>
        </w:rPr>
        <w:t xml:space="preserve"> erősebb, </w:t>
      </w:r>
      <w:proofErr w:type="spellStart"/>
      <w:r>
        <w:rPr>
          <w:rFonts w:asciiTheme="majorHAnsi" w:hAnsiTheme="majorHAnsi"/>
          <w:sz w:val="24"/>
        </w:rPr>
        <w:t>reziliensebb</w:t>
      </w:r>
      <w:proofErr w:type="spellEnd"/>
      <w:r>
        <w:rPr>
          <w:rFonts w:asciiTheme="majorHAnsi" w:hAnsiTheme="majorHAnsi"/>
          <w:sz w:val="24"/>
        </w:rPr>
        <w:t xml:space="preserve"> helyi közösségeket eredményez. </w:t>
      </w:r>
    </w:p>
    <w:p w14:paraId="46FE7B0C"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36A7D30A" w14:textId="132619E4" w:rsidR="008224B3"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sz w:val="24"/>
        </w:rPr>
        <w:t xml:space="preserve">Az </w:t>
      </w:r>
      <w:r>
        <w:rPr>
          <w:rFonts w:asciiTheme="majorHAnsi" w:hAnsiTheme="majorHAnsi"/>
          <w:b/>
          <w:sz w:val="24"/>
        </w:rPr>
        <w:t>integráció alapvető fontosságú</w:t>
      </w:r>
      <w:r>
        <w:rPr>
          <w:rFonts w:asciiTheme="majorHAnsi" w:hAnsiTheme="majorHAnsi"/>
          <w:sz w:val="24"/>
        </w:rPr>
        <w:t xml:space="preserve"> az Európai Unió jövője szempontjából, mivel az Unió népessége várhatóan csökkenni fog, miközben a termékenységi arányszámok várhatóan </w:t>
      </w:r>
      <w:proofErr w:type="spellStart"/>
      <w:r>
        <w:rPr>
          <w:rFonts w:asciiTheme="majorHAnsi" w:hAnsiTheme="majorHAnsi"/>
          <w:sz w:val="24"/>
        </w:rPr>
        <w:t>alacsonyak</w:t>
      </w:r>
      <w:proofErr w:type="spellEnd"/>
      <w:r>
        <w:rPr>
          <w:rFonts w:asciiTheme="majorHAnsi" w:hAnsiTheme="majorHAnsi"/>
          <w:sz w:val="24"/>
        </w:rPr>
        <w:t xml:space="preserve"> maradnak, így Európa életszínvonala az elkövetkező évtizedekben csak részben tartható fenn a bevándorlás révén.</w:t>
      </w:r>
    </w:p>
    <w:p w14:paraId="112487A2" w14:textId="417405ED" w:rsidR="000B7AFE" w:rsidRPr="000959AC" w:rsidRDefault="000B7AFE">
      <w:pPr>
        <w:rPr>
          <w:rFonts w:ascii="Gill Sans Std ExtraBold" w:hAnsi="Gill Sans Std ExtraBold" w:cstheme="majorHAnsi"/>
          <w:b/>
          <w:bCs/>
          <w:sz w:val="32"/>
          <w:szCs w:val="32"/>
          <w:u w:val="single"/>
        </w:rPr>
      </w:pPr>
      <w:r>
        <w:br w:type="page"/>
      </w:r>
    </w:p>
    <w:p w14:paraId="6D31D813" w14:textId="77777777" w:rsidR="002A310D" w:rsidRPr="000959AC" w:rsidRDefault="002A310D" w:rsidP="003733F7">
      <w:pPr>
        <w:pStyle w:val="ListParagraph"/>
        <w:ind w:left="0"/>
        <w:rPr>
          <w:rFonts w:ascii="Gill Sans Std ExtraBold" w:hAnsi="Gill Sans Std ExtraBold" w:cstheme="majorHAnsi"/>
          <w:b/>
          <w:bCs/>
          <w:color w:val="FFFFFF" w:themeColor="background1"/>
          <w:sz w:val="18"/>
          <w:szCs w:val="18"/>
          <w:highlight w:val="black"/>
          <w:u w:val="single"/>
        </w:rPr>
      </w:pPr>
    </w:p>
    <w:p w14:paraId="1B143828" w14:textId="3ABFDA98" w:rsidR="000B7AFE" w:rsidRPr="000959AC" w:rsidRDefault="00F40965" w:rsidP="003733F7">
      <w:pPr>
        <w:pStyle w:val="ListParagraph"/>
        <w:ind w:left="0"/>
        <w:rPr>
          <w:rFonts w:ascii="Gill Sans Std ExtraBold" w:hAnsi="Gill Sans Std ExtraBold" w:cstheme="majorHAnsi"/>
          <w:b/>
          <w:bCs/>
          <w:sz w:val="32"/>
          <w:szCs w:val="32"/>
          <w:u w:val="single"/>
        </w:rPr>
      </w:pPr>
      <w:r>
        <w:rPr>
          <w:rFonts w:ascii="Gill Sans Std ExtraBold" w:hAnsi="Gill Sans Std ExtraBold"/>
          <w:b/>
          <w:color w:val="FFFFFF" w:themeColor="background1"/>
          <w:sz w:val="32"/>
          <w:highlight w:val="black"/>
          <w:u w:val="single"/>
        </w:rPr>
        <w:t>Küzdelem a félretájékoztatás és a dezinformáció ellen:</w:t>
      </w:r>
      <w:r>
        <w:rPr>
          <w:rFonts w:ascii="Gill Sans Std ExtraBold" w:hAnsi="Gill Sans Std ExtraBold"/>
          <w:b/>
          <w:color w:val="C00000"/>
          <w:sz w:val="32"/>
          <w:u w:val="single"/>
        </w:rPr>
        <w:t xml:space="preserve"> a </w:t>
      </w:r>
      <w:proofErr w:type="spellStart"/>
      <w:r>
        <w:rPr>
          <w:rFonts w:ascii="Gill Sans Std ExtraBold" w:hAnsi="Gill Sans Std ExtraBold"/>
          <w:b/>
          <w:color w:val="C00000"/>
          <w:sz w:val="32"/>
          <w:u w:val="single"/>
        </w:rPr>
        <w:t>Fact</w:t>
      </w:r>
      <w:proofErr w:type="spellEnd"/>
      <w:r>
        <w:rPr>
          <w:rFonts w:ascii="Gill Sans Std ExtraBold" w:hAnsi="Gill Sans Std ExtraBold"/>
          <w:b/>
          <w:color w:val="C00000"/>
          <w:sz w:val="32"/>
          <w:u w:val="single"/>
        </w:rPr>
        <w:t xml:space="preserve"> </w:t>
      </w:r>
      <w:proofErr w:type="spellStart"/>
      <w:r>
        <w:rPr>
          <w:rFonts w:ascii="Gill Sans Std ExtraBold" w:hAnsi="Gill Sans Std ExtraBold"/>
          <w:b/>
          <w:color w:val="C00000"/>
          <w:sz w:val="32"/>
          <w:u w:val="single"/>
        </w:rPr>
        <w:t>Sandwich</w:t>
      </w:r>
      <w:proofErr w:type="spellEnd"/>
    </w:p>
    <w:p w14:paraId="6F9A2FDA" w14:textId="529B90A6" w:rsidR="00D20D14" w:rsidRPr="000959AC" w:rsidRDefault="002600C6">
      <w:pPr>
        <w:rPr>
          <w:rFonts w:ascii="Gill Sans Std ExtraBold" w:hAnsi="Gill Sans Std ExtraBold" w:cstheme="majorHAnsi"/>
          <w:b/>
          <w:bCs/>
          <w:color w:val="FFFFFF" w:themeColor="background1"/>
          <w:sz w:val="32"/>
          <w:szCs w:val="32"/>
          <w:highlight w:val="black"/>
          <w:u w:val="single"/>
        </w:rPr>
      </w:pPr>
      <w:r>
        <w:rPr>
          <w:rFonts w:ascii="Gill Sans Std ExtraBold" w:hAnsi="Gill Sans Std ExtraBold"/>
          <w:b/>
          <w:noProof/>
          <w:color w:val="FFFFFF" w:themeColor="background1"/>
          <w:sz w:val="32"/>
          <w:u w:val="single"/>
        </w:rPr>
        <w:drawing>
          <wp:anchor distT="0" distB="0" distL="114300" distR="114300" simplePos="0" relativeHeight="251661312" behindDoc="0" locked="0" layoutInCell="1" allowOverlap="1" wp14:anchorId="120E08A3" wp14:editId="70FF0B08">
            <wp:simplePos x="0" y="0"/>
            <wp:positionH relativeFrom="column">
              <wp:posOffset>39370</wp:posOffset>
            </wp:positionH>
            <wp:positionV relativeFrom="paragraph">
              <wp:posOffset>244475</wp:posOffset>
            </wp:positionV>
            <wp:extent cx="2621280" cy="1735455"/>
            <wp:effectExtent l="19050" t="19050" r="26670" b="17145"/>
            <wp:wrapSquare wrapText="bothSides"/>
            <wp:docPr id="1" name="Picture 1" descr="Microphone and pi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icrophone and piano"/>
                    <pic:cNvPicPr/>
                  </pic:nvPicPr>
                  <pic:blipFill>
                    <a:blip r:embed="rId12"/>
                    <a:stretch>
                      <a:fillRect/>
                    </a:stretch>
                  </pic:blipFill>
                  <pic:spPr>
                    <a:xfrm>
                      <a:off x="0" y="0"/>
                      <a:ext cx="2621280" cy="1735455"/>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4FFC903B" w14:textId="77777777" w:rsidR="00DB4B67" w:rsidRPr="000959AC" w:rsidRDefault="00FF1798" w:rsidP="00DB4B67">
      <w:pPr>
        <w:pStyle w:val="ListParagraph"/>
        <w:jc w:val="both"/>
        <w:rPr>
          <w:rFonts w:ascii="Aptos" w:hAnsi="Aptos"/>
          <w:color w:val="000000"/>
          <w:sz w:val="24"/>
          <w:szCs w:val="24"/>
        </w:rPr>
      </w:pPr>
      <w:r>
        <w:rPr>
          <w:rFonts w:ascii="Aptos" w:hAnsi="Aptos"/>
          <w:b/>
          <w:color w:val="000000"/>
          <w:sz w:val="24"/>
          <w:u w:val="single"/>
        </w:rPr>
        <w:t>Félretájékoztatás</w:t>
      </w:r>
      <w:r>
        <w:rPr>
          <w:rFonts w:ascii="Aptos" w:hAnsi="Aptos"/>
          <w:color w:val="000000"/>
          <w:sz w:val="24"/>
        </w:rPr>
        <w:t xml:space="preserve"> </w:t>
      </w:r>
    </w:p>
    <w:p w14:paraId="07F43625" w14:textId="1BAB7BAA" w:rsidR="002600C6" w:rsidRPr="000959AC" w:rsidRDefault="005D05CB" w:rsidP="00DB4B67">
      <w:pPr>
        <w:pStyle w:val="ListParagraph"/>
        <w:jc w:val="both"/>
        <w:rPr>
          <w:rFonts w:ascii="Aptos" w:hAnsi="Aptos"/>
          <w:color w:val="000000"/>
          <w:sz w:val="24"/>
          <w:szCs w:val="24"/>
        </w:rPr>
      </w:pPr>
      <w:r>
        <w:rPr>
          <w:rFonts w:ascii="Aptos" w:hAnsi="Aptos"/>
          <w:color w:val="000000"/>
          <w:sz w:val="24"/>
        </w:rPr>
        <w:t>Helytelen vagy félrevezető információ nyújtása.</w:t>
      </w:r>
    </w:p>
    <w:p w14:paraId="41DB63AF" w14:textId="77777777" w:rsidR="00DB4B67" w:rsidRPr="000959AC" w:rsidRDefault="00DB4B67" w:rsidP="00DB4B67">
      <w:pPr>
        <w:pStyle w:val="ListParagraph"/>
        <w:jc w:val="both"/>
        <w:rPr>
          <w:rFonts w:ascii="Aptos" w:hAnsi="Aptos"/>
          <w:color w:val="000000"/>
          <w:sz w:val="24"/>
          <w:szCs w:val="24"/>
        </w:rPr>
      </w:pPr>
    </w:p>
    <w:p w14:paraId="3F562A74" w14:textId="77777777" w:rsidR="005D05CB" w:rsidRPr="000959AC" w:rsidRDefault="007262BB" w:rsidP="00DB4B67">
      <w:pPr>
        <w:pStyle w:val="ListParagraph"/>
        <w:jc w:val="both"/>
        <w:rPr>
          <w:rFonts w:ascii="Aptos" w:hAnsi="Aptos"/>
          <w:color w:val="000000"/>
          <w:sz w:val="24"/>
          <w:szCs w:val="24"/>
        </w:rPr>
      </w:pPr>
      <w:r>
        <w:rPr>
          <w:rFonts w:ascii="Aptos" w:hAnsi="Aptos"/>
          <w:b/>
          <w:color w:val="000000"/>
          <w:sz w:val="24"/>
          <w:u w:val="single"/>
        </w:rPr>
        <w:t>Dezinformáció</w:t>
      </w:r>
      <w:r>
        <w:rPr>
          <w:rFonts w:ascii="Aptos" w:hAnsi="Aptos"/>
          <w:color w:val="000000"/>
          <w:sz w:val="24"/>
        </w:rPr>
        <w:t xml:space="preserve"> </w:t>
      </w:r>
    </w:p>
    <w:p w14:paraId="1E6DFF6E" w14:textId="212E259F" w:rsidR="007262BB" w:rsidRPr="000959AC" w:rsidRDefault="005D05CB" w:rsidP="00DB4B67">
      <w:pPr>
        <w:pStyle w:val="ListParagraph"/>
        <w:jc w:val="both"/>
        <w:rPr>
          <w:rFonts w:ascii="Aptos" w:hAnsi="Aptos"/>
          <w:color w:val="000000"/>
          <w:sz w:val="24"/>
          <w:szCs w:val="24"/>
        </w:rPr>
      </w:pPr>
      <w:r>
        <w:rPr>
          <w:rFonts w:ascii="Aptos" w:hAnsi="Aptos"/>
          <w:color w:val="000000"/>
          <w:sz w:val="24"/>
        </w:rPr>
        <w:t>Szándékosan hamis információk nyújtása.</w:t>
      </w:r>
    </w:p>
    <w:p w14:paraId="0C72F8D8" w14:textId="77777777" w:rsidR="00B84936" w:rsidRPr="000959AC" w:rsidRDefault="00B84936" w:rsidP="00B84936">
      <w:pPr>
        <w:pStyle w:val="ListParagraph"/>
        <w:rPr>
          <w:rFonts w:ascii="Aptos" w:hAnsi="Aptos"/>
          <w:color w:val="000000"/>
          <w:sz w:val="24"/>
          <w:szCs w:val="24"/>
        </w:rPr>
      </w:pPr>
    </w:p>
    <w:p w14:paraId="6C4DCD08" w14:textId="77777777" w:rsidR="00BD3906" w:rsidRPr="000959AC" w:rsidRDefault="00BD3906" w:rsidP="00B84936">
      <w:pPr>
        <w:pStyle w:val="ListParagraph"/>
        <w:rPr>
          <w:rFonts w:ascii="Aptos" w:hAnsi="Aptos"/>
          <w:color w:val="000000"/>
          <w:sz w:val="24"/>
          <w:szCs w:val="24"/>
        </w:rPr>
      </w:pPr>
    </w:p>
    <w:p w14:paraId="1E419538" w14:textId="3867122E" w:rsidR="00B84936" w:rsidRPr="000959AC" w:rsidRDefault="00B84936" w:rsidP="004F5173">
      <w:pPr>
        <w:pStyle w:val="ListParagraph"/>
        <w:ind w:left="360"/>
        <w:rPr>
          <w:rFonts w:ascii="Aptos" w:hAnsi="Aptos"/>
          <w:b/>
          <w:bCs/>
          <w:color w:val="000000"/>
          <w:sz w:val="24"/>
          <w:szCs w:val="24"/>
          <w:u w:val="single"/>
        </w:rPr>
      </w:pPr>
      <w:r>
        <w:rPr>
          <w:rFonts w:ascii="Aptos" w:hAnsi="Aptos"/>
          <w:b/>
          <w:color w:val="000000"/>
          <w:sz w:val="24"/>
          <w:u w:val="single"/>
        </w:rPr>
        <w:t xml:space="preserve">A </w:t>
      </w:r>
      <w:proofErr w:type="spellStart"/>
      <w:r>
        <w:rPr>
          <w:rFonts w:ascii="Aptos" w:hAnsi="Aptos"/>
          <w:b/>
          <w:color w:val="000000"/>
          <w:sz w:val="24"/>
          <w:u w:val="single"/>
        </w:rPr>
        <w:t>Fact</w:t>
      </w:r>
      <w:proofErr w:type="spellEnd"/>
      <w:r>
        <w:rPr>
          <w:rFonts w:ascii="Aptos" w:hAnsi="Aptos"/>
          <w:b/>
          <w:color w:val="000000"/>
          <w:sz w:val="24"/>
          <w:u w:val="single"/>
        </w:rPr>
        <w:t xml:space="preserve"> </w:t>
      </w:r>
      <w:proofErr w:type="spellStart"/>
      <w:r>
        <w:rPr>
          <w:rFonts w:ascii="Aptos" w:hAnsi="Aptos"/>
          <w:b/>
          <w:color w:val="000000"/>
          <w:sz w:val="24"/>
          <w:u w:val="single"/>
        </w:rPr>
        <w:t>Sandwich</w:t>
      </w:r>
      <w:proofErr w:type="spellEnd"/>
      <w:r>
        <w:rPr>
          <w:rFonts w:ascii="Aptos" w:hAnsi="Aptos"/>
          <w:b/>
          <w:color w:val="000000"/>
          <w:sz w:val="24"/>
          <w:u w:val="single"/>
        </w:rPr>
        <w:t xml:space="preserve"> hatékony módszernek bizonyult:</w:t>
      </w:r>
    </w:p>
    <w:p w14:paraId="75587422" w14:textId="77777777" w:rsidR="00B84936" w:rsidRPr="000959AC" w:rsidRDefault="00B84936" w:rsidP="00B84936">
      <w:pPr>
        <w:pStyle w:val="ListParagraph"/>
        <w:rPr>
          <w:rFonts w:ascii="Aptos" w:hAnsi="Aptos"/>
          <w:color w:val="000000"/>
          <w:sz w:val="24"/>
          <w:szCs w:val="24"/>
        </w:rPr>
      </w:pPr>
    </w:p>
    <w:p w14:paraId="0C74DA7A" w14:textId="5BA573CD" w:rsidR="00032691"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Első a tény</w:t>
      </w:r>
      <w:r>
        <w:rPr>
          <w:rFonts w:ascii="Aptos" w:hAnsi="Aptos"/>
          <w:color w:val="000000"/>
          <w:sz w:val="24"/>
        </w:rPr>
        <w:t xml:space="preserve">. </w:t>
      </w:r>
    </w:p>
    <w:p w14:paraId="79278B0B" w14:textId="77777777" w:rsidR="00040631" w:rsidRPr="000959AC" w:rsidRDefault="00040631" w:rsidP="00040631">
      <w:pPr>
        <w:pStyle w:val="ListParagraph"/>
        <w:rPr>
          <w:rFonts w:ascii="Aptos" w:hAnsi="Aptos"/>
          <w:color w:val="000000"/>
          <w:sz w:val="24"/>
          <w:szCs w:val="24"/>
        </w:rPr>
      </w:pPr>
    </w:p>
    <w:p w14:paraId="4686F740" w14:textId="6A1EB9E5" w:rsidR="00696A75"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Figyelmeztetés a mítoszra</w:t>
      </w:r>
      <w:r>
        <w:rPr>
          <w:rFonts w:ascii="Aptos" w:hAnsi="Aptos"/>
          <w:color w:val="000000"/>
          <w:sz w:val="24"/>
        </w:rPr>
        <w:t xml:space="preserve"> – </w:t>
      </w:r>
      <w:r>
        <w:rPr>
          <w:rFonts w:ascii="Aptos" w:hAnsi="Aptos"/>
          <w:i/>
          <w:iCs/>
          <w:color w:val="000000"/>
          <w:sz w:val="24"/>
        </w:rPr>
        <w:t>de csak röviden, hogy elkerülje annak felerősítését!</w:t>
      </w:r>
      <w:r>
        <w:rPr>
          <w:rFonts w:ascii="Aptos" w:hAnsi="Aptos"/>
          <w:color w:val="000000"/>
          <w:sz w:val="24"/>
        </w:rPr>
        <w:t xml:space="preserve"> </w:t>
      </w:r>
    </w:p>
    <w:p w14:paraId="2032043F" w14:textId="77777777" w:rsidR="00040631" w:rsidRPr="000959AC" w:rsidRDefault="00040631" w:rsidP="00040631">
      <w:pPr>
        <w:pStyle w:val="ListParagraph"/>
        <w:rPr>
          <w:rFonts w:ascii="Aptos" w:hAnsi="Aptos"/>
          <w:color w:val="000000"/>
          <w:sz w:val="24"/>
          <w:szCs w:val="24"/>
        </w:rPr>
      </w:pPr>
    </w:p>
    <w:p w14:paraId="3BE07639" w14:textId="7D0E1469" w:rsidR="00696A75"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Magyarázza el</w:t>
      </w:r>
      <w:r>
        <w:rPr>
          <w:rFonts w:ascii="Aptos" w:hAnsi="Aptos"/>
          <w:color w:val="000000"/>
          <w:sz w:val="24"/>
        </w:rPr>
        <w:t xml:space="preserve">, miért téves a mítosz </w:t>
      </w:r>
    </w:p>
    <w:p w14:paraId="6D0FE9EF" w14:textId="77777777" w:rsidR="00040631" w:rsidRPr="000959AC" w:rsidRDefault="00040631" w:rsidP="00040631">
      <w:pPr>
        <w:pStyle w:val="ListParagraph"/>
        <w:rPr>
          <w:rFonts w:ascii="Aptos" w:hAnsi="Aptos"/>
          <w:color w:val="000000"/>
          <w:sz w:val="24"/>
          <w:szCs w:val="24"/>
        </w:rPr>
      </w:pPr>
    </w:p>
    <w:p w14:paraId="5D907B05" w14:textId="39D9A15B" w:rsidR="00696A75" w:rsidRPr="000959AC" w:rsidRDefault="00BD35C9" w:rsidP="00032691">
      <w:pPr>
        <w:pStyle w:val="ListParagraph"/>
        <w:numPr>
          <w:ilvl w:val="0"/>
          <w:numId w:val="28"/>
        </w:numPr>
        <w:rPr>
          <w:rFonts w:ascii="Aptos" w:hAnsi="Aptos"/>
          <w:color w:val="000000"/>
          <w:sz w:val="24"/>
          <w:szCs w:val="24"/>
        </w:rPr>
      </w:pPr>
      <w:r>
        <w:rPr>
          <w:rFonts w:ascii="Aptos" w:hAnsi="Aptos"/>
          <w:b/>
          <w:color w:val="000000"/>
          <w:sz w:val="24"/>
        </w:rPr>
        <w:t>Ismételje meg a tényt</w:t>
      </w:r>
      <w:r>
        <w:rPr>
          <w:rFonts w:ascii="Aptos" w:hAnsi="Aptos"/>
          <w:color w:val="000000"/>
          <w:sz w:val="24"/>
        </w:rPr>
        <w:t xml:space="preserve">, hogy megerősítse azt. </w:t>
      </w:r>
    </w:p>
    <w:p w14:paraId="3555ED8F" w14:textId="77777777" w:rsidR="00E71E8E" w:rsidRPr="000959AC" w:rsidRDefault="00E71E8E" w:rsidP="00E71E8E">
      <w:pPr>
        <w:pStyle w:val="ListParagraph"/>
        <w:rPr>
          <w:rFonts w:ascii="Aptos" w:hAnsi="Aptos"/>
          <w:color w:val="000000"/>
          <w:sz w:val="24"/>
          <w:szCs w:val="24"/>
        </w:rPr>
      </w:pPr>
    </w:p>
    <w:p w14:paraId="05D8B866" w14:textId="670D23BE" w:rsidR="00E71E8E" w:rsidRPr="000959AC" w:rsidRDefault="00E71E8E" w:rsidP="00E71E8E">
      <w:pPr>
        <w:pStyle w:val="ListParagraph"/>
        <w:ind w:left="360"/>
        <w:rPr>
          <w:rFonts w:ascii="Aptos" w:hAnsi="Aptos"/>
          <w:b/>
          <w:bCs/>
          <w:color w:val="000000"/>
          <w:sz w:val="24"/>
          <w:szCs w:val="24"/>
          <w:u w:val="single"/>
        </w:rPr>
      </w:pPr>
      <w:r>
        <w:rPr>
          <w:rFonts w:ascii="Aptos" w:hAnsi="Aptos"/>
          <w:b/>
          <w:color w:val="000000"/>
          <w:sz w:val="24"/>
          <w:u w:val="single"/>
        </w:rPr>
        <w:t xml:space="preserve">A </w:t>
      </w:r>
      <w:proofErr w:type="spellStart"/>
      <w:r>
        <w:rPr>
          <w:rFonts w:ascii="Aptos" w:hAnsi="Aptos"/>
          <w:b/>
          <w:color w:val="000000"/>
          <w:sz w:val="24"/>
          <w:u w:val="single"/>
        </w:rPr>
        <w:t>Fact</w:t>
      </w:r>
      <w:proofErr w:type="spellEnd"/>
      <w:r>
        <w:rPr>
          <w:rFonts w:ascii="Aptos" w:hAnsi="Aptos"/>
          <w:b/>
          <w:color w:val="000000"/>
          <w:sz w:val="24"/>
          <w:u w:val="single"/>
        </w:rPr>
        <w:t xml:space="preserve"> </w:t>
      </w:r>
      <w:proofErr w:type="spellStart"/>
      <w:r>
        <w:rPr>
          <w:rFonts w:ascii="Aptos" w:hAnsi="Aptos"/>
          <w:b/>
          <w:color w:val="000000"/>
          <w:sz w:val="24"/>
          <w:u w:val="single"/>
        </w:rPr>
        <w:t>Sandwich</w:t>
      </w:r>
      <w:proofErr w:type="spellEnd"/>
      <w:r>
        <w:rPr>
          <w:rFonts w:ascii="Aptos" w:hAnsi="Aptos"/>
          <w:b/>
          <w:color w:val="000000"/>
          <w:sz w:val="24"/>
          <w:u w:val="single"/>
        </w:rPr>
        <w:t xml:space="preserve"> a gyakorlatban</w:t>
      </w:r>
    </w:p>
    <w:p w14:paraId="65950598" w14:textId="77777777" w:rsidR="00735E38" w:rsidRPr="000959AC" w:rsidRDefault="00735E38" w:rsidP="00E71E8E">
      <w:pPr>
        <w:pStyle w:val="ListParagraph"/>
        <w:ind w:left="360"/>
        <w:rPr>
          <w:rFonts w:ascii="Aptos" w:hAnsi="Aptos"/>
          <w:b/>
          <w:bCs/>
          <w:color w:val="000000"/>
          <w:sz w:val="24"/>
          <w:szCs w:val="24"/>
          <w:u w:val="single"/>
        </w:rPr>
      </w:pPr>
    </w:p>
    <w:p w14:paraId="58631459" w14:textId="1DFB4777" w:rsidR="007618F4"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Ismétlés, ismétlés, ismétlés.</w:t>
      </w:r>
      <w:r>
        <w:rPr>
          <w:rFonts w:ascii="Aptos" w:hAnsi="Aptos"/>
          <w:color w:val="000000"/>
          <w:sz w:val="24"/>
        </w:rPr>
        <w:t xml:space="preserve"> Használjon ki minden alkalmat a </w:t>
      </w:r>
      <w:proofErr w:type="spellStart"/>
      <w:r>
        <w:rPr>
          <w:rFonts w:ascii="Aptos" w:hAnsi="Aptos"/>
          <w:color w:val="000000"/>
          <w:sz w:val="24"/>
        </w:rPr>
        <w:t>Fact</w:t>
      </w:r>
      <w:proofErr w:type="spellEnd"/>
      <w:r>
        <w:rPr>
          <w:rFonts w:ascii="Aptos" w:hAnsi="Aptos"/>
          <w:color w:val="000000"/>
          <w:sz w:val="24"/>
        </w:rPr>
        <w:t xml:space="preserve"> </w:t>
      </w:r>
      <w:proofErr w:type="spellStart"/>
      <w:r>
        <w:rPr>
          <w:rFonts w:ascii="Aptos" w:hAnsi="Aptos"/>
          <w:color w:val="000000"/>
          <w:sz w:val="24"/>
        </w:rPr>
        <w:t>Sandwich</w:t>
      </w:r>
      <w:proofErr w:type="spellEnd"/>
      <w:r>
        <w:rPr>
          <w:rFonts w:ascii="Aptos" w:hAnsi="Aptos"/>
          <w:color w:val="000000"/>
          <w:sz w:val="24"/>
        </w:rPr>
        <w:t xml:space="preserve"> megismétlésére. </w:t>
      </w:r>
    </w:p>
    <w:p w14:paraId="084B260D" w14:textId="77777777" w:rsidR="00040631" w:rsidRPr="000959AC" w:rsidRDefault="00040631" w:rsidP="00040631">
      <w:pPr>
        <w:pStyle w:val="ListParagraph"/>
        <w:rPr>
          <w:rFonts w:ascii="Aptos" w:hAnsi="Aptos"/>
          <w:color w:val="000000"/>
          <w:sz w:val="24"/>
          <w:szCs w:val="24"/>
        </w:rPr>
      </w:pPr>
    </w:p>
    <w:p w14:paraId="613D4777" w14:textId="1735DC25" w:rsidR="006C2CA7"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Dolgozzon párhuzamosan a szövetséges szereplőkkel.</w:t>
      </w:r>
      <w:r>
        <w:rPr>
          <w:rFonts w:ascii="Aptos" w:hAnsi="Aptos"/>
          <w:color w:val="000000"/>
          <w:sz w:val="24"/>
        </w:rPr>
        <w:t xml:space="preserve"> </w:t>
      </w:r>
    </w:p>
    <w:p w14:paraId="73FCDB7D" w14:textId="77777777" w:rsidR="00040631" w:rsidRPr="000959AC" w:rsidRDefault="00040631" w:rsidP="00040631">
      <w:pPr>
        <w:pStyle w:val="ListParagraph"/>
        <w:rPr>
          <w:rFonts w:ascii="Aptos" w:hAnsi="Aptos"/>
          <w:color w:val="000000"/>
          <w:sz w:val="24"/>
          <w:szCs w:val="24"/>
        </w:rPr>
      </w:pPr>
    </w:p>
    <w:p w14:paraId="233C24ED" w14:textId="45FF7373" w:rsidR="00D420DA" w:rsidRPr="000959AC" w:rsidRDefault="006C2CA7" w:rsidP="00032691">
      <w:pPr>
        <w:pStyle w:val="ListParagraph"/>
        <w:numPr>
          <w:ilvl w:val="0"/>
          <w:numId w:val="28"/>
        </w:numPr>
        <w:rPr>
          <w:rFonts w:ascii="Aptos" w:hAnsi="Aptos"/>
          <w:color w:val="000000"/>
          <w:sz w:val="24"/>
          <w:szCs w:val="24"/>
        </w:rPr>
      </w:pPr>
      <w:r>
        <w:rPr>
          <w:rFonts w:ascii="Aptos" w:hAnsi="Aptos"/>
          <w:b/>
          <w:color w:val="000000"/>
          <w:sz w:val="24"/>
        </w:rPr>
        <w:t>Értse meg a célközönségét</w:t>
      </w:r>
      <w:r>
        <w:rPr>
          <w:rFonts w:ascii="Aptos" w:hAnsi="Aptos"/>
          <w:color w:val="000000"/>
          <w:sz w:val="24"/>
        </w:rPr>
        <w:t xml:space="preserve">, hasson annak értékrendjére és érzelmeire. </w:t>
      </w:r>
    </w:p>
    <w:p w14:paraId="500036A5" w14:textId="77777777" w:rsidR="00040631" w:rsidRPr="000959AC" w:rsidRDefault="00040631" w:rsidP="00040631">
      <w:pPr>
        <w:pStyle w:val="ListParagraph"/>
        <w:rPr>
          <w:rFonts w:ascii="Aptos" w:hAnsi="Aptos"/>
          <w:color w:val="000000"/>
          <w:sz w:val="24"/>
          <w:szCs w:val="24"/>
        </w:rPr>
      </w:pPr>
    </w:p>
    <w:p w14:paraId="14471215" w14:textId="1546D84A" w:rsidR="00454A41" w:rsidRPr="000959AC" w:rsidRDefault="00447EE0" w:rsidP="00032691">
      <w:pPr>
        <w:pStyle w:val="ListParagraph"/>
        <w:numPr>
          <w:ilvl w:val="0"/>
          <w:numId w:val="28"/>
        </w:numPr>
        <w:rPr>
          <w:rFonts w:ascii="Aptos" w:hAnsi="Aptos"/>
          <w:color w:val="000000"/>
          <w:sz w:val="24"/>
          <w:szCs w:val="24"/>
        </w:rPr>
      </w:pPr>
      <w:r>
        <w:rPr>
          <w:rFonts w:ascii="Aptos" w:hAnsi="Aptos"/>
          <w:b/>
          <w:color w:val="000000"/>
          <w:sz w:val="24"/>
        </w:rPr>
        <w:t>Használjon megbízható szóvivőt.</w:t>
      </w:r>
      <w:r>
        <w:rPr>
          <w:rFonts w:ascii="Aptos" w:hAnsi="Aptos"/>
          <w:color w:val="000000"/>
          <w:sz w:val="24"/>
        </w:rPr>
        <w:t xml:space="preserve"> Biztosítja, hogy az üzenetet olyan személy közvetítse, akiben a célközönség bízik és akihez kötődik. Online és offline. </w:t>
      </w:r>
    </w:p>
    <w:p w14:paraId="4C21C90C" w14:textId="77777777" w:rsidR="00040631" w:rsidRPr="000959AC" w:rsidRDefault="00040631" w:rsidP="00040631">
      <w:pPr>
        <w:pStyle w:val="ListParagraph"/>
        <w:rPr>
          <w:rFonts w:ascii="Aptos" w:hAnsi="Aptos"/>
          <w:color w:val="000000"/>
          <w:sz w:val="24"/>
          <w:szCs w:val="24"/>
        </w:rPr>
      </w:pPr>
    </w:p>
    <w:p w14:paraId="1EC635F6" w14:textId="333D2784" w:rsidR="00454A41"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Használjon humort</w:t>
      </w:r>
      <w:r>
        <w:rPr>
          <w:rFonts w:ascii="Aptos" w:hAnsi="Aptos"/>
          <w:color w:val="000000"/>
          <w:sz w:val="24"/>
        </w:rPr>
        <w:t xml:space="preserve"> a figyelem felkeltésére. </w:t>
      </w:r>
    </w:p>
    <w:p w14:paraId="494488BA" w14:textId="77777777" w:rsidR="00040631" w:rsidRPr="000959AC" w:rsidRDefault="00040631" w:rsidP="00040631">
      <w:pPr>
        <w:pStyle w:val="ListParagraph"/>
        <w:rPr>
          <w:rFonts w:ascii="Aptos" w:hAnsi="Aptos"/>
          <w:b/>
          <w:bCs/>
          <w:color w:val="000000"/>
          <w:sz w:val="24"/>
          <w:szCs w:val="24"/>
        </w:rPr>
      </w:pPr>
    </w:p>
    <w:p w14:paraId="5C55C24E" w14:textId="472A9FE2" w:rsidR="00032691" w:rsidRPr="000959AC" w:rsidRDefault="00032691" w:rsidP="00032691">
      <w:pPr>
        <w:pStyle w:val="ListParagraph"/>
        <w:numPr>
          <w:ilvl w:val="0"/>
          <w:numId w:val="28"/>
        </w:numPr>
        <w:rPr>
          <w:rFonts w:ascii="Aptos" w:hAnsi="Aptos"/>
          <w:b/>
          <w:bCs/>
          <w:color w:val="000000"/>
          <w:sz w:val="24"/>
          <w:szCs w:val="24"/>
        </w:rPr>
      </w:pPr>
      <w:r>
        <w:rPr>
          <w:rFonts w:ascii="Aptos" w:hAnsi="Aptos"/>
          <w:b/>
          <w:color w:val="000000"/>
          <w:sz w:val="24"/>
        </w:rPr>
        <w:t>Cselekedjen gyorsan! </w:t>
      </w:r>
    </w:p>
    <w:p w14:paraId="1BA9125B" w14:textId="77777777" w:rsidR="007243B4" w:rsidRPr="000959AC" w:rsidRDefault="007243B4" w:rsidP="0019521B">
      <w:pPr>
        <w:rPr>
          <w:rFonts w:ascii="Gill Sans Std ExtraBold" w:hAnsi="Gill Sans Std ExtraBold" w:cstheme="majorHAnsi"/>
          <w:b/>
          <w:bCs/>
          <w:color w:val="FFFFFF" w:themeColor="background1"/>
          <w:sz w:val="32"/>
          <w:szCs w:val="32"/>
          <w:highlight w:val="black"/>
          <w:u w:val="single"/>
        </w:rPr>
      </w:pPr>
    </w:p>
    <w:p w14:paraId="5B17E064" w14:textId="10760BA2" w:rsidR="0019521B" w:rsidRPr="000959AC" w:rsidRDefault="000B7AFE" w:rsidP="0019521B">
      <w:pPr>
        <w:rPr>
          <w:rFonts w:ascii="Gill Sans Std ExtraBold" w:hAnsi="Gill Sans Std ExtraBold" w:cstheme="majorHAnsi"/>
          <w:b/>
          <w:bCs/>
          <w:color w:val="C00000"/>
          <w:sz w:val="32"/>
          <w:szCs w:val="32"/>
          <w:u w:val="single"/>
        </w:rPr>
      </w:pPr>
      <w:r>
        <w:rPr>
          <w:rFonts w:ascii="Gill Sans Std ExtraBold" w:hAnsi="Gill Sans Std ExtraBold"/>
          <w:b/>
          <w:color w:val="FFFFFF" w:themeColor="background1"/>
          <w:sz w:val="32"/>
          <w:highlight w:val="black"/>
          <w:u w:val="single"/>
        </w:rPr>
        <w:t>Szakpolitikai példák</w:t>
      </w:r>
      <w:r>
        <w:rPr>
          <w:rFonts w:ascii="Gill Sans Std ExtraBold" w:hAnsi="Gill Sans Std ExtraBold"/>
          <w:b/>
          <w:color w:val="C00000"/>
          <w:sz w:val="32"/>
          <w:u w:val="single"/>
        </w:rPr>
        <w:t xml:space="preserve"> a világ városaiból </w:t>
      </w:r>
    </w:p>
    <w:p w14:paraId="55FC13E2" w14:textId="77777777" w:rsidR="000B7AFE" w:rsidRPr="000959AC" w:rsidRDefault="000B7AFE" w:rsidP="000B7AFE">
      <w:pPr>
        <w:pStyle w:val="Heading2"/>
        <w:spacing w:line="300" w:lineRule="atLeast"/>
        <w:rPr>
          <w:rStyle w:val="Strong"/>
          <w:rFonts w:ascii="Segoe UI" w:hAnsi="Segoe UI" w:cs="Segoe UI"/>
          <w:b/>
          <w:bCs/>
        </w:rPr>
      </w:pPr>
    </w:p>
    <w:p w14:paraId="3B7A01C1" w14:textId="7F17FAC3" w:rsidR="000B7AFE" w:rsidRPr="000959AC" w:rsidRDefault="000B7AFE" w:rsidP="000B7AFE">
      <w:pPr>
        <w:pStyle w:val="Heading2"/>
        <w:spacing w:line="300" w:lineRule="atLeast"/>
        <w:rPr>
          <w:rFonts w:cstheme="majorHAnsi"/>
          <w:color w:val="auto"/>
          <w:sz w:val="28"/>
          <w:szCs w:val="28"/>
        </w:rPr>
      </w:pPr>
      <w:r>
        <w:rPr>
          <w:rStyle w:val="Strong"/>
          <w:b/>
          <w:color w:val="auto"/>
          <w:sz w:val="28"/>
        </w:rPr>
        <w:t>1. Nyelvtanulás és oktatás</w:t>
      </w:r>
    </w:p>
    <w:p w14:paraId="52A20F3F"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Ingyenes nyelvtanfolyamok a körzetben, a munkahelyeken és az iskolákban, gyermekgondozással, a mindennapi életben használt társalgási nyelvre összpontosítva.</w:t>
      </w:r>
    </w:p>
    <w:p w14:paraId="2E2FBE54"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Rugalmas, moduláris nyelvtanfolyamok digitális lehetőségekkel.</w:t>
      </w:r>
    </w:p>
    <w:p w14:paraId="78A55934"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Intenzív nyelvi és kulturális orientáció a menekült gyermekek számára.</w:t>
      </w:r>
    </w:p>
    <w:p w14:paraId="7A5C2509"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Értékelési és támogatási központok bevándorló diákok számára, nyelvi képzéssel.</w:t>
      </w:r>
    </w:p>
    <w:p w14:paraId="3C05C1EE" w14:textId="37BBFA7F"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 helyi nyelv mellett a bevándorló gyermekek anyanyelvét támogató kétnyelvű oktatás.</w:t>
      </w:r>
    </w:p>
    <w:p w14:paraId="43EDA472"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 szakképzéshez é az állampolgári ismeretekre való felkészüléshez kapcsolódó ingyenes nyelvtanfolyamok.</w:t>
      </w:r>
    </w:p>
    <w:p w14:paraId="0ECA9337"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Koragyermekkori nyelvi támogatási és szülői részvételi programok.</w:t>
      </w:r>
    </w:p>
    <w:p w14:paraId="0C7E6ABE"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Ingyenes nyelvtanfolyamok könyvtárakban és közösségi központokban.</w:t>
      </w:r>
    </w:p>
    <w:p w14:paraId="68D1B29E"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 xml:space="preserve">Többnyelvű </w:t>
      </w:r>
      <w:r>
        <w:rPr>
          <w:rStyle w:val="Emphasis"/>
          <w:rFonts w:asciiTheme="majorHAnsi" w:hAnsiTheme="majorHAnsi"/>
          <w:sz w:val="24"/>
        </w:rPr>
        <w:t>nyelvi kávézók</w:t>
      </w:r>
      <w:r>
        <w:rPr>
          <w:rFonts w:asciiTheme="majorHAnsi" w:hAnsiTheme="majorHAnsi"/>
          <w:sz w:val="24"/>
        </w:rPr>
        <w:t xml:space="preserve"> a körzetekben.</w:t>
      </w:r>
    </w:p>
    <w:p w14:paraId="4FBE4F0F"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Gyorsított nyelvtanfolyamok álláskeresők számára</w:t>
      </w:r>
    </w:p>
    <w:p w14:paraId="52EBCF5C"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Munkahelyi nyelvtanfolyamok bevándorlók számára.</w:t>
      </w:r>
    </w:p>
    <w:p w14:paraId="3B7EDF41"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Az integrációt támogató nyelvi és kulturális tevékenységek.</w:t>
      </w:r>
    </w:p>
    <w:p w14:paraId="0D478A7F"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Online nyelvtanfolyamok távoktatásban tanulók számára.</w:t>
      </w:r>
    </w:p>
    <w:p w14:paraId="600A5B3D" w14:textId="77777777" w:rsidR="000B7AFE" w:rsidRPr="000959AC" w:rsidRDefault="00FA1B07" w:rsidP="000B7AFE">
      <w:pPr>
        <w:spacing w:line="300" w:lineRule="atLeast"/>
        <w:rPr>
          <w:rFonts w:asciiTheme="majorHAnsi" w:hAnsiTheme="majorHAnsi" w:cstheme="majorHAnsi"/>
          <w:sz w:val="24"/>
          <w:szCs w:val="24"/>
        </w:rPr>
      </w:pPr>
      <w:r>
        <w:rPr>
          <w:rFonts w:asciiTheme="majorHAnsi" w:hAnsiTheme="majorHAnsi"/>
          <w:sz w:val="24"/>
        </w:rPr>
        <w:pict w14:anchorId="045359BA">
          <v:rect id="_x0000_i1026" style="width:0;height:1.5pt" o:hralign="center" o:hrstd="t" o:hr="t" fillcolor="#a0a0a0" stroked="f"/>
        </w:pict>
      </w:r>
    </w:p>
    <w:p w14:paraId="085B24AE"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2. Foglalkoztatás, készségek és gazdasági integráció</w:t>
      </w:r>
    </w:p>
    <w:p w14:paraId="2B9AE1CE"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Munkavállalási képzési és munkaközvetítési programok bevándorlók számára, beleértve az ágazatspecifikus készségeket és a külföldi képesítések elismerését.</w:t>
      </w:r>
    </w:p>
    <w:p w14:paraId="6FD57752"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 szakképzett bevándorlók és a szakterületükön dolgozó szakemberek rövid mentorálás céljából történő párosítása.</w:t>
      </w:r>
    </w:p>
    <w:p w14:paraId="6B4F7CAC"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Mentorprogramok, amelyek a bevándorló vállalkozókat tapasztalt vállalkozókkal párosítják.</w:t>
      </w:r>
    </w:p>
    <w:p w14:paraId="636EC44C"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 xml:space="preserve">Ingyenes képzés, </w:t>
      </w:r>
      <w:proofErr w:type="spellStart"/>
      <w:r>
        <w:rPr>
          <w:rFonts w:asciiTheme="majorHAnsi" w:hAnsiTheme="majorHAnsi"/>
          <w:sz w:val="24"/>
        </w:rPr>
        <w:t>mikrohitelek</w:t>
      </w:r>
      <w:proofErr w:type="spellEnd"/>
      <w:r>
        <w:rPr>
          <w:rFonts w:asciiTheme="majorHAnsi" w:hAnsiTheme="majorHAnsi"/>
          <w:sz w:val="24"/>
        </w:rPr>
        <w:t xml:space="preserve"> és hálózatépítés a bevándorló vállalkozók számára.</w:t>
      </w:r>
    </w:p>
    <w:p w14:paraId="2B6D9484"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lastRenderedPageBreak/>
        <w:t>Egyablakos foglalkoztatási központok, amelyek állásokkal való összekapcsolást, önéletrajz</w:t>
      </w:r>
      <w:r>
        <w:rPr>
          <w:rFonts w:asciiTheme="majorHAnsi" w:hAnsiTheme="majorHAnsi"/>
          <w:sz w:val="24"/>
        </w:rPr>
        <w:noBreakHyphen/>
        <w:t>készítő workshopokat és nyelvtanfolyamokat kínálnak.</w:t>
      </w:r>
    </w:p>
    <w:p w14:paraId="25E75DED"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Támogatott szakmai gyakorlatok bevándorlók számára.</w:t>
      </w:r>
    </w:p>
    <w:p w14:paraId="380B1BFF"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 bevándorlók foglalkoztatására irányuló üzleti ösztönzők.</w:t>
      </w:r>
    </w:p>
    <w:p w14:paraId="1D3DE9BE"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 szakképzett bevándorlók szakképesítésének gyorsított elismerése.</w:t>
      </w:r>
    </w:p>
    <w:p w14:paraId="6B3CEB46"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Ágazatspecifikus gyakorlati képzés bevándorlóknak (pl. az egészségügy és az informatika területén).</w:t>
      </w:r>
    </w:p>
    <w:p w14:paraId="6C5ED4E9" w14:textId="77777777" w:rsidR="000B7AFE" w:rsidRPr="000959AC" w:rsidRDefault="00FA1B07" w:rsidP="000B7AFE">
      <w:pPr>
        <w:spacing w:line="300" w:lineRule="atLeast"/>
        <w:rPr>
          <w:rFonts w:asciiTheme="majorHAnsi" w:hAnsiTheme="majorHAnsi" w:cstheme="majorHAnsi"/>
          <w:sz w:val="24"/>
          <w:szCs w:val="24"/>
        </w:rPr>
      </w:pPr>
      <w:r>
        <w:rPr>
          <w:rFonts w:asciiTheme="majorHAnsi" w:hAnsiTheme="majorHAnsi"/>
          <w:sz w:val="24"/>
        </w:rPr>
        <w:pict w14:anchorId="0CA5F889">
          <v:rect id="_x0000_i1027" style="width:0;height:1.5pt" o:hralign="center" o:hrstd="t" o:hr="t" fillcolor="#a0a0a0" stroked="f"/>
        </w:pict>
      </w:r>
    </w:p>
    <w:p w14:paraId="0D1AD899"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3. Lakhatás és városi befogadás</w:t>
      </w:r>
    </w:p>
    <w:p w14:paraId="59F41310"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Állandó lakhatás, valamint szociális támogatás a hajléktalan bevándorlók és menekültek számára.</w:t>
      </w:r>
    </w:p>
    <w:p w14:paraId="038C3079"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Ideiglenes lakhatás biztosítása a bevándorlók számára a helyi nem kormányzati szervezetekkel való partnerségek révén.</w:t>
      </w:r>
    </w:p>
    <w:p w14:paraId="342C3566"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Támogatott lakhatási kvóták az etnikai szegregáció megelőzése érdekében.</w:t>
      </w:r>
    </w:p>
    <w:p w14:paraId="1F0960AD"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Lakhatási lehetőségek és közösségi központok jövedelmi szempontból vegyes közösségek számára a bevándorlók által sűrűn lakott területeken.</w:t>
      </w:r>
    </w:p>
    <w:p w14:paraId="45CE7F6D"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Körzeti integrációs tervek lakáskorszerűsítéssel és szociális szolgáltatásokkal.</w:t>
      </w:r>
    </w:p>
    <w:p w14:paraId="1DFB4361"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 xml:space="preserve">Lakbértámogatások és közösségi terek a </w:t>
      </w:r>
      <w:proofErr w:type="spellStart"/>
      <w:r>
        <w:rPr>
          <w:rFonts w:asciiTheme="majorHAnsi" w:hAnsiTheme="majorHAnsi"/>
          <w:sz w:val="24"/>
        </w:rPr>
        <w:t>gettósodás</w:t>
      </w:r>
      <w:proofErr w:type="spellEnd"/>
      <w:r>
        <w:rPr>
          <w:rFonts w:asciiTheme="majorHAnsi" w:hAnsiTheme="majorHAnsi"/>
          <w:sz w:val="24"/>
        </w:rPr>
        <w:t xml:space="preserve"> megelőzése érdekében.</w:t>
      </w:r>
    </w:p>
    <w:p w14:paraId="4B549E5A"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Pénzügyi támogatás a hajléktalanság kockázatának kitett menekültek és bevándorlók számára.</w:t>
      </w:r>
    </w:p>
    <w:p w14:paraId="084BD2CB"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Bevándorlókra vonatkozó kvóták a köztulajdonú bérlakásállományon belül.</w:t>
      </w:r>
    </w:p>
    <w:p w14:paraId="5FE25F08"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Támogatott lakhatás és magánszponzorálás menekültek számára.</w:t>
      </w:r>
    </w:p>
    <w:p w14:paraId="0A6492F9"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Ideiglenes lakhatási és bérleti támogatás menedékkérők számára.</w:t>
      </w:r>
    </w:p>
    <w:p w14:paraId="4F66FE7F"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Jogi segítségnyújtás és bérleti támogatás az okmányokkal nem rendelkező bevándorlók számára.</w:t>
      </w:r>
    </w:p>
    <w:p w14:paraId="3D3E3623"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Jogi és pénzügyi tanácsadás a bevándorló bérlők számára.</w:t>
      </w:r>
    </w:p>
    <w:p w14:paraId="16AFBB0D"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Állandó lakhatás és szociális munka a hajléktalan bevándorlók számára.</w:t>
      </w:r>
    </w:p>
    <w:p w14:paraId="320489CF" w14:textId="77777777" w:rsidR="000B7AFE" w:rsidRPr="000959AC" w:rsidRDefault="00FA1B07" w:rsidP="000B7AFE">
      <w:pPr>
        <w:spacing w:line="300" w:lineRule="atLeast"/>
        <w:rPr>
          <w:rFonts w:asciiTheme="majorHAnsi" w:hAnsiTheme="majorHAnsi" w:cstheme="majorHAnsi"/>
          <w:sz w:val="24"/>
          <w:szCs w:val="24"/>
        </w:rPr>
      </w:pPr>
      <w:r>
        <w:rPr>
          <w:rFonts w:asciiTheme="majorHAnsi" w:hAnsiTheme="majorHAnsi"/>
          <w:sz w:val="24"/>
        </w:rPr>
        <w:pict w14:anchorId="563C4994">
          <v:rect id="_x0000_i1028" style="width:0;height:1.5pt" o:hralign="center" o:hrstd="t" o:hr="t" fillcolor="#a0a0a0" stroked="f"/>
        </w:pict>
      </w:r>
    </w:p>
    <w:p w14:paraId="7327889D"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4. Társadalmi kohézió és közösségi szerepvállalás</w:t>
      </w:r>
    </w:p>
    <w:p w14:paraId="4EB0D4A3"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 kulturális sokféleséget ünneplő éves fesztiválok az előítéletek csökkentése és a kapcsolatok kiépítése érdekében.</w:t>
      </w:r>
    </w:p>
    <w:p w14:paraId="70DA56BD"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Rendszeres találkozók a rendőrség és a bevándorló közösségek között a bizalomépítés és a biztonsági aggályok kezelése érdekében.</w:t>
      </w:r>
    </w:p>
    <w:p w14:paraId="033E9596"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 bevándorlókat a helyi családokkal párosító társadalmi események.</w:t>
      </w:r>
    </w:p>
    <w:p w14:paraId="12FD57F6"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Több nyelven beszélő nők kiképzése közösségi mediátornak.</w:t>
      </w:r>
    </w:p>
    <w:p w14:paraId="1C244240"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Kulturális csereprogramokat, nyelvi kávézókat és jogi tanácsadást nyújtó közösségi központok.</w:t>
      </w:r>
    </w:p>
    <w:p w14:paraId="360E5F7A"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lastRenderedPageBreak/>
        <w:t>Ingyenes múzeumi belépők, színházi jegyek és művészeti órák bevándorlók számára.</w:t>
      </w:r>
    </w:p>
    <w:p w14:paraId="60719712"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Közösségi vezetésű tanácsok integrációs stratégiák kidolgozása céljából.</w:t>
      </w:r>
    </w:p>
    <w:p w14:paraId="00BD7FE2"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 különböző körzetekben felmerülő konfliktusok rendezése képzett mediátorok útján.</w:t>
      </w:r>
    </w:p>
    <w:p w14:paraId="00DFBBA0"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Sportfelszerelések ingyenes bérlése és helyszínfoglalás a bevándorló csoportok számára.</w:t>
      </w:r>
    </w:p>
    <w:p w14:paraId="222D9749"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Jogi tanácsadást, nyelvtanfolyamokat és gyermekgondozást nyújtó közösségi központok.</w:t>
      </w:r>
    </w:p>
    <w:p w14:paraId="4A11864C"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Közösségi szerveződés a bevándorlói jogok és szolgáltatások támogatására.</w:t>
      </w:r>
    </w:p>
    <w:p w14:paraId="1D59FAB3"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Az integrációt előmozdító személyek vagy szervezetek számára évente odaítélt díjak.</w:t>
      </w:r>
    </w:p>
    <w:p w14:paraId="1FF3622C"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Önkéntes programok, amelyek összekötik a helyieket az újonnan érkező bevándorlókkal.</w:t>
      </w:r>
    </w:p>
    <w:p w14:paraId="5709EDDA"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Nyilvános fórumok, ahol a bevándorlók hangot adhatnak aggályaiknak.</w:t>
      </w:r>
    </w:p>
    <w:p w14:paraId="3ADA2847" w14:textId="77777777" w:rsidR="000B7AFE" w:rsidRPr="000959AC" w:rsidRDefault="00FA1B07" w:rsidP="000B7AFE">
      <w:pPr>
        <w:spacing w:line="300" w:lineRule="atLeast"/>
        <w:rPr>
          <w:rFonts w:asciiTheme="majorHAnsi" w:hAnsiTheme="majorHAnsi" w:cstheme="majorHAnsi"/>
          <w:sz w:val="24"/>
          <w:szCs w:val="24"/>
        </w:rPr>
      </w:pPr>
      <w:r>
        <w:rPr>
          <w:rFonts w:asciiTheme="majorHAnsi" w:hAnsiTheme="majorHAnsi"/>
          <w:sz w:val="24"/>
        </w:rPr>
        <w:pict w14:anchorId="61DF9A3D">
          <v:rect id="_x0000_i1029" style="width:0;height:1.5pt" o:hralign="center" o:hrstd="t" o:hr="t" fillcolor="#a0a0a0" stroked="f"/>
        </w:pict>
      </w:r>
    </w:p>
    <w:p w14:paraId="5E47FD9D"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5. Digitális befogadás</w:t>
      </w:r>
    </w:p>
    <w:p w14:paraId="0AD9575D" w14:textId="77777777" w:rsidR="000B7AFE" w:rsidRPr="000959AC" w:rsidRDefault="000B7AFE" w:rsidP="000B7AFE">
      <w:pPr>
        <w:numPr>
          <w:ilvl w:val="0"/>
          <w:numId w:val="34"/>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Ingyenes digitális jártassági tanfolyamok, amelyek segítik a bevándorlókat az online szolgáltatások, az álláskeresési eszközök és a nyelvtanulási eszközök használatában.</w:t>
      </w:r>
    </w:p>
    <w:p w14:paraId="4EF950C5" w14:textId="77777777" w:rsidR="000B7AFE" w:rsidRPr="000959AC" w:rsidRDefault="00FA1B07" w:rsidP="000B7AFE">
      <w:pPr>
        <w:spacing w:after="0" w:line="300" w:lineRule="atLeast"/>
        <w:rPr>
          <w:rFonts w:asciiTheme="majorHAnsi" w:hAnsiTheme="majorHAnsi" w:cstheme="majorHAnsi"/>
          <w:sz w:val="24"/>
          <w:szCs w:val="24"/>
        </w:rPr>
      </w:pPr>
      <w:r>
        <w:rPr>
          <w:rFonts w:asciiTheme="majorHAnsi" w:hAnsiTheme="majorHAnsi"/>
          <w:sz w:val="24"/>
        </w:rPr>
        <w:pict w14:anchorId="5A2D1071">
          <v:rect id="_x0000_i1030" style="width:0;height:1.5pt" o:hralign="center" o:hrstd="t" o:hr="t" fillcolor="#a0a0a0" stroked="f"/>
        </w:pict>
      </w:r>
    </w:p>
    <w:p w14:paraId="4D9C6211"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6. Egészség és jóllét</w:t>
      </w:r>
    </w:p>
    <w:p w14:paraId="036B117A"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Többnyelvű egészségügyi műhelyfoglalkozások és mentális egészségügyi támogatás a bevándorlók számára.</w:t>
      </w:r>
    </w:p>
    <w:p w14:paraId="3D8A2CFE"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Azonnali egészségügyi ellenőrzések és traumakezelés a menedékkérők számára.</w:t>
      </w:r>
    </w:p>
    <w:p w14:paraId="78ECE489"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Kulturálisan érzékeny egészségügyi és mentális egészségügyi szolgáltatások.</w:t>
      </w:r>
    </w:p>
    <w:p w14:paraId="33085AED"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Mobilklinikák és tolmácsok a menekültszállásokon.</w:t>
      </w:r>
    </w:p>
    <w:p w14:paraId="6294F303"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 menekültek szűrővizsgálatait és utókövetését végző dedikált orvosi ellátócsoportok.</w:t>
      </w:r>
    </w:p>
    <w:p w14:paraId="073BADC8"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Ingyenes egészségügyi ellenőrzés és mentális egészségügyi támogatás a menekültek számára.</w:t>
      </w:r>
    </w:p>
    <w:p w14:paraId="17869685"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Kulturálisan adaptált pszichoterápia és támogató csoportok.</w:t>
      </w:r>
    </w:p>
    <w:p w14:paraId="21491D06"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Az okmányokkal nem rendelkező bevándorlók egészségügyi ellátáshoz való hozzáférése, beleértve a mentális egészségügyi ellátást is.</w:t>
      </w:r>
    </w:p>
    <w:p w14:paraId="0CEB2535"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Ingyenes szülés előtti és utáni gondozás a bevándorló anyák számára.</w:t>
      </w:r>
    </w:p>
    <w:p w14:paraId="33FF144F"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Az egészségügyi személyzet képzése a kulturális kompetenciáról és a nyelvi hozzáférésről.</w:t>
      </w:r>
    </w:p>
    <w:p w14:paraId="2A72CFC7" w14:textId="77777777" w:rsidR="000B7AFE" w:rsidRPr="000959AC" w:rsidRDefault="00FA1B07" w:rsidP="000B7AFE">
      <w:pPr>
        <w:spacing w:line="300" w:lineRule="atLeast"/>
        <w:rPr>
          <w:rFonts w:asciiTheme="majorHAnsi" w:hAnsiTheme="majorHAnsi" w:cstheme="majorHAnsi"/>
          <w:sz w:val="24"/>
          <w:szCs w:val="24"/>
        </w:rPr>
      </w:pPr>
      <w:r>
        <w:rPr>
          <w:rFonts w:asciiTheme="majorHAnsi" w:hAnsiTheme="majorHAnsi"/>
          <w:sz w:val="24"/>
        </w:rPr>
        <w:lastRenderedPageBreak/>
        <w:pict w14:anchorId="0DDCA9AD">
          <v:rect id="_x0000_i1031" style="width:0;height:1.5pt" o:hralign="center" o:hrstd="t" o:hr="t" fillcolor="#a0a0a0" stroked="f"/>
        </w:pict>
      </w:r>
    </w:p>
    <w:p w14:paraId="1199CC67"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7. Integrációs infrastruktúra és egyablakos szolgáltatások</w:t>
      </w:r>
    </w:p>
    <w:p w14:paraId="54434D5B" w14:textId="77777777" w:rsidR="000B7AFE" w:rsidRPr="000959AC" w:rsidRDefault="000B7AFE" w:rsidP="000B7AFE">
      <w:pPr>
        <w:numPr>
          <w:ilvl w:val="0"/>
          <w:numId w:val="36"/>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Egyablakos integrációs központok több nyelven nyújtott tanácsadási, problémamegoldó és koordinált szolgáltatásokkal.</w:t>
      </w:r>
    </w:p>
    <w:p w14:paraId="34FB6FE8" w14:textId="77777777" w:rsidR="000B7AFE" w:rsidRPr="000959AC" w:rsidRDefault="000B7AFE" w:rsidP="000B7AFE">
      <w:pPr>
        <w:numPr>
          <w:ilvl w:val="0"/>
          <w:numId w:val="36"/>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Helyi támogatás a bevándorlók által sűrűn lakott területeken több nyelven beszélő szociális munkások és körzeti csoportok útján.</w:t>
      </w:r>
    </w:p>
    <w:p w14:paraId="1FAF050D" w14:textId="77777777" w:rsidR="00FA2AEB" w:rsidRPr="000959AC" w:rsidRDefault="00FA2AEB">
      <w:pPr>
        <w:rPr>
          <w:rFonts w:asciiTheme="majorHAnsi" w:hAnsiTheme="majorHAnsi" w:cstheme="majorHAnsi"/>
          <w:sz w:val="24"/>
          <w:szCs w:val="24"/>
        </w:rPr>
      </w:pPr>
    </w:p>
    <w:p w14:paraId="397C5450" w14:textId="77777777" w:rsidR="000227D1" w:rsidRDefault="000227D1">
      <w:pPr>
        <w:overflowPunct w:val="0"/>
        <w:autoSpaceDE w:val="0"/>
        <w:autoSpaceDN w:val="0"/>
        <w:adjustRightInd w:val="0"/>
        <w:spacing w:line="288" w:lineRule="auto"/>
        <w:jc w:val="center"/>
        <w:textAlignment w:val="baseline"/>
      </w:pPr>
      <w:r>
        <w:t>_____________</w:t>
      </w:r>
    </w:p>
    <w:p w14:paraId="71BB550E" w14:textId="77777777" w:rsidR="000227D1" w:rsidRPr="00AE57B9" w:rsidRDefault="000227D1">
      <w:pPr>
        <w:rPr>
          <w:lang w:val="nl-BE"/>
        </w:rPr>
      </w:pPr>
    </w:p>
    <w:p w14:paraId="3117D950" w14:textId="6D42DF45" w:rsidR="00FA2AEB" w:rsidRPr="00646124" w:rsidRDefault="00FA2AEB">
      <w:pPr>
        <w:rPr>
          <w:rFonts w:asciiTheme="majorHAnsi" w:hAnsiTheme="majorHAnsi" w:cstheme="majorHAnsi"/>
          <w:sz w:val="28"/>
          <w:szCs w:val="28"/>
        </w:rPr>
      </w:pPr>
    </w:p>
    <w:sectPr w:rsidR="00FA2AEB" w:rsidRPr="00646124" w:rsidSect="00E635FE">
      <w:headerReference w:type="even" r:id="rId13"/>
      <w:headerReference w:type="default" r:id="rId14"/>
      <w:footerReference w:type="even" r:id="rId15"/>
      <w:footerReference w:type="default" r:id="rId16"/>
      <w:headerReference w:type="first" r:id="rId17"/>
      <w:footerReference w:type="first" r:id="rId18"/>
      <w:pgSz w:w="12240" w:h="15874"/>
      <w:pgMar w:top="1440" w:right="1797" w:bottom="1440" w:left="1797"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62A3364" w14:textId="77777777" w:rsidR="0030215B" w:rsidRPr="000959AC" w:rsidRDefault="0030215B" w:rsidP="000B7AFE">
      <w:pPr>
        <w:spacing w:after="0" w:line="240" w:lineRule="auto"/>
      </w:pPr>
      <w:r w:rsidRPr="000959AC">
        <w:separator/>
      </w:r>
    </w:p>
  </w:endnote>
  <w:endnote w:type="continuationSeparator" w:id="0">
    <w:p w14:paraId="2F616774" w14:textId="77777777" w:rsidR="0030215B" w:rsidRPr="000959AC" w:rsidRDefault="0030215B" w:rsidP="000B7AFE">
      <w:pPr>
        <w:spacing w:after="0" w:line="240" w:lineRule="auto"/>
      </w:pPr>
      <w:r w:rsidRPr="000959A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Gill Sans Std ExtraBold">
    <w:altName w:val="Segoe UI Black"/>
    <w:panose1 w:val="020B0902020104020203"/>
    <w:charset w:val="00"/>
    <w:family w:val="swiss"/>
    <w:notTrueType/>
    <w:pitch w:val="variable"/>
    <w:sig w:usb0="800000AF" w:usb1="4000204A" w:usb2="00000000" w:usb3="00000000" w:csb0="0000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Emoji">
    <w:panose1 w:val="020B0502040204020203"/>
    <w:charset w:val="00"/>
    <w:family w:val="swiss"/>
    <w:pitch w:val="variable"/>
    <w:sig w:usb0="00000003" w:usb1="02000000" w:usb2="08000000" w:usb3="00000000" w:csb0="00000001" w:csb1="00000000"/>
  </w:font>
  <w:font w:name="Aptos">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3AD781" w14:textId="77777777" w:rsidR="000227D1" w:rsidRDefault="000227D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C003FE" w14:textId="548F36B0" w:rsidR="000B7AFE" w:rsidRPr="00790E27" w:rsidRDefault="00C91FA3" w:rsidP="00C91FA3">
    <w:pPr>
      <w:pStyle w:val="Footer"/>
      <w:rPr>
        <w:rFonts w:ascii="Calibri" w:hAnsi="Calibri" w:cs="Calibri"/>
      </w:rPr>
    </w:pPr>
    <w:r>
      <w:rPr>
        <w:rFonts w:ascii="Calibri" w:hAnsi="Calibri"/>
        <w:sz w:val="20"/>
      </w:rPr>
      <w:t xml:space="preserve">COR-2026-00897-00-00-TCD-TRA (EN) </w:t>
    </w:r>
    <w:r w:rsidRPr="00790E27">
      <w:rPr>
        <w:rFonts w:ascii="Calibri" w:hAnsi="Calibri" w:cs="Calibri"/>
        <w:sz w:val="20"/>
      </w:rPr>
      <w:fldChar w:fldCharType="begin"/>
    </w:r>
    <w:r w:rsidRPr="00790E27">
      <w:rPr>
        <w:rFonts w:ascii="Calibri" w:hAnsi="Calibri" w:cs="Calibri"/>
        <w:sz w:val="20"/>
      </w:rPr>
      <w:instrText xml:space="preserve"> PAGE  \* Arabic  \* MERGEFORMAT </w:instrText>
    </w:r>
    <w:r w:rsidRPr="00790E27">
      <w:rPr>
        <w:rFonts w:ascii="Calibri" w:hAnsi="Calibri" w:cs="Calibri"/>
        <w:sz w:val="20"/>
      </w:rPr>
      <w:fldChar w:fldCharType="separate"/>
    </w:r>
    <w:r w:rsidRPr="00790E27">
      <w:rPr>
        <w:rFonts w:ascii="Calibri" w:hAnsi="Calibri" w:cs="Calibri"/>
        <w:sz w:val="20"/>
      </w:rPr>
      <w:t>1</w:t>
    </w:r>
    <w:r w:rsidRPr="00790E27">
      <w:rPr>
        <w:rFonts w:ascii="Calibri" w:hAnsi="Calibri" w:cs="Calibri"/>
        <w:sz w:val="20"/>
      </w:rPr>
      <w:fldChar w:fldCharType="end"/>
    </w:r>
    <w:r>
      <w:rPr>
        <w:rFonts w:ascii="Calibri" w:hAnsi="Calibri"/>
        <w:sz w:val="20"/>
      </w:rPr>
      <w:t>/</w:t>
    </w:r>
    <w:r w:rsidRPr="00790E27">
      <w:rPr>
        <w:rFonts w:ascii="Calibri" w:hAnsi="Calibri" w:cs="Calibri"/>
        <w:sz w:val="20"/>
      </w:rPr>
      <w:fldChar w:fldCharType="begin"/>
    </w:r>
    <w:r w:rsidRPr="00790E27">
      <w:rPr>
        <w:rFonts w:ascii="Calibri" w:hAnsi="Calibri" w:cs="Calibri"/>
        <w:sz w:val="20"/>
      </w:rPr>
      <w:instrText xml:space="preserve"> NUMPAGES </w:instrText>
    </w:r>
    <w:r w:rsidRPr="00790E27">
      <w:rPr>
        <w:rFonts w:ascii="Calibri" w:hAnsi="Calibri" w:cs="Calibri"/>
        <w:sz w:val="20"/>
      </w:rPr>
      <w:fldChar w:fldCharType="separate"/>
    </w:r>
    <w:r w:rsidRPr="00790E27">
      <w:rPr>
        <w:rFonts w:ascii="Calibri" w:hAnsi="Calibri" w:cs="Calibri"/>
        <w:sz w:val="20"/>
      </w:rPr>
      <w:t>1</w:t>
    </w:r>
    <w:r w:rsidRPr="00790E27">
      <w:rPr>
        <w:rFonts w:ascii="Calibri" w:hAnsi="Calibri" w:cs="Calibri"/>
        <w:sz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A19399" w14:textId="51B98045" w:rsidR="002026B5" w:rsidRPr="0005582C" w:rsidRDefault="002026B5">
    <w:pPr>
      <w:pStyle w:val="Footer"/>
      <w:rPr>
        <w:rFonts w:ascii="Calibri" w:hAnsi="Calibri" w:cs="Calibri"/>
      </w:rPr>
    </w:pPr>
    <w:r>
      <w:rPr>
        <w:rFonts w:ascii="Calibri" w:hAnsi="Calibri"/>
        <w:sz w:val="20"/>
      </w:rPr>
      <w:t xml:space="preserve">COR-2026-00897-00-00-TCD-TRA (EN) </w:t>
    </w:r>
    <w:r w:rsidRPr="0005582C">
      <w:rPr>
        <w:rFonts w:ascii="Calibri" w:hAnsi="Calibri" w:cs="Calibri"/>
        <w:sz w:val="20"/>
      </w:rPr>
      <w:fldChar w:fldCharType="begin"/>
    </w:r>
    <w:r w:rsidRPr="0005582C">
      <w:rPr>
        <w:rFonts w:ascii="Calibri" w:hAnsi="Calibri" w:cs="Calibri"/>
        <w:sz w:val="20"/>
      </w:rPr>
      <w:instrText xml:space="preserve"> PAGE  \* Arabic  \* MERGEFORMAT </w:instrText>
    </w:r>
    <w:r w:rsidRPr="0005582C">
      <w:rPr>
        <w:rFonts w:ascii="Calibri" w:hAnsi="Calibri" w:cs="Calibri"/>
        <w:sz w:val="20"/>
      </w:rPr>
      <w:fldChar w:fldCharType="separate"/>
    </w:r>
    <w:r w:rsidR="00073760">
      <w:rPr>
        <w:rFonts w:ascii="Calibri" w:hAnsi="Calibri" w:cs="Calibri"/>
        <w:sz w:val="20"/>
      </w:rPr>
      <w:t>1</w:t>
    </w:r>
    <w:r w:rsidRPr="0005582C">
      <w:rPr>
        <w:rFonts w:ascii="Calibri" w:hAnsi="Calibri" w:cs="Calibri"/>
        <w:sz w:val="20"/>
      </w:rPr>
      <w:fldChar w:fldCharType="end"/>
    </w:r>
    <w:r>
      <w:rPr>
        <w:rFonts w:ascii="Calibri" w:hAnsi="Calibri"/>
        <w:sz w:val="20"/>
      </w:rPr>
      <w:t>/</w:t>
    </w:r>
    <w:r w:rsidRPr="0005582C">
      <w:rPr>
        <w:rFonts w:ascii="Calibri" w:hAnsi="Calibri" w:cs="Calibri"/>
        <w:sz w:val="20"/>
      </w:rPr>
      <w:fldChar w:fldCharType="begin"/>
    </w:r>
    <w:r w:rsidRPr="0005582C">
      <w:rPr>
        <w:rFonts w:ascii="Calibri" w:hAnsi="Calibri" w:cs="Calibri"/>
        <w:sz w:val="20"/>
      </w:rPr>
      <w:instrText xml:space="preserve"> NUMPAGES </w:instrText>
    </w:r>
    <w:r w:rsidRPr="0005582C">
      <w:rPr>
        <w:rFonts w:ascii="Calibri" w:hAnsi="Calibri" w:cs="Calibri"/>
        <w:sz w:val="20"/>
      </w:rPr>
      <w:fldChar w:fldCharType="separate"/>
    </w:r>
    <w:r w:rsidR="00073760">
      <w:rPr>
        <w:rFonts w:ascii="Calibri" w:hAnsi="Calibri" w:cs="Calibri"/>
        <w:sz w:val="20"/>
      </w:rPr>
      <w:t>1</w:t>
    </w:r>
    <w:r w:rsidRPr="0005582C">
      <w:rPr>
        <w:rFonts w:ascii="Calibri" w:hAnsi="Calibri" w:cs="Calibri"/>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96F8FF3" w14:textId="77777777" w:rsidR="0030215B" w:rsidRPr="000959AC" w:rsidRDefault="0030215B" w:rsidP="000B7AFE">
      <w:pPr>
        <w:spacing w:after="0" w:line="240" w:lineRule="auto"/>
      </w:pPr>
      <w:r w:rsidRPr="000959AC">
        <w:separator/>
      </w:r>
    </w:p>
  </w:footnote>
  <w:footnote w:type="continuationSeparator" w:id="0">
    <w:p w14:paraId="2601FFFD" w14:textId="77777777" w:rsidR="0030215B" w:rsidRPr="000959AC" w:rsidRDefault="0030215B" w:rsidP="000B7AFE">
      <w:pPr>
        <w:spacing w:after="0" w:line="240" w:lineRule="auto"/>
      </w:pPr>
      <w:r w:rsidRPr="000959AC">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F033C6" w14:textId="77777777" w:rsidR="000227D1" w:rsidRDefault="000227D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0C84A4" w14:textId="46763906" w:rsidR="00377491" w:rsidRDefault="00377491" w:rsidP="00377491">
    <w:pPr>
      <w:pStyle w:val="Header"/>
      <w:ind w:left="7513"/>
    </w:pPr>
    <w:r>
      <w:rPr>
        <w:noProof/>
      </w:rPr>
      <w:drawing>
        <wp:inline distT="0" distB="0" distL="0" distR="0" wp14:anchorId="40767ADD" wp14:editId="1C544867">
          <wp:extent cx="798946" cy="449408"/>
          <wp:effectExtent l="0" t="0" r="0" b="0"/>
          <wp:docPr id="445040843" name="Picture 445040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stretch>
                    <a:fillRect/>
                  </a:stretch>
                </pic:blipFill>
                <pic:spPr>
                  <a:xfrm>
                    <a:off x="0" y="0"/>
                    <a:ext cx="822990" cy="462933"/>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66D73A" w14:textId="35FFC9A3" w:rsidR="00377491" w:rsidRDefault="00E635FE" w:rsidP="00790E27">
    <w:pPr>
      <w:pStyle w:val="Header"/>
      <w:tabs>
        <w:tab w:val="left" w:pos="0"/>
      </w:tabs>
      <w:ind w:firstLine="6946"/>
      <w:jc w:val="left"/>
    </w:pPr>
    <w:r>
      <w:rPr>
        <w:noProof/>
      </w:rPr>
      <w:drawing>
        <wp:inline distT="0" distB="0" distL="0" distR="0" wp14:anchorId="30E748E8" wp14:editId="33E4CC31">
          <wp:extent cx="798946" cy="449408"/>
          <wp:effectExtent l="0" t="0" r="0" b="0"/>
          <wp:docPr id="1444912917" name="Picture 1444912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stretch>
                    <a:fillRect/>
                  </a:stretch>
                </pic:blipFill>
                <pic:spPr>
                  <a:xfrm>
                    <a:off x="0" y="0"/>
                    <a:ext cx="822990" cy="462933"/>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9pt;height:11.9pt" o:bullet="t">
        <v:imagedata r:id="rId1" o:title="mso2168"/>
      </v:shape>
    </w:pict>
  </w:numPicBullet>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1F53E97"/>
    <w:multiLevelType w:val="multilevel"/>
    <w:tmpl w:val="BEFA25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66048DA"/>
    <w:multiLevelType w:val="multilevel"/>
    <w:tmpl w:val="258A9F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8072F9B"/>
    <w:multiLevelType w:val="hybridMultilevel"/>
    <w:tmpl w:val="018EFFB4"/>
    <w:lvl w:ilvl="0" w:tplc="5B1CB752">
      <w:start w:val="1"/>
      <w:numFmt w:val="bullet"/>
      <w:lvlText w:val=""/>
      <w:lvlJc w:val="left"/>
      <w:pPr>
        <w:ind w:left="720" w:hanging="360"/>
      </w:pPr>
      <w:rPr>
        <w:rFonts w:ascii="Wingdings" w:hAnsi="Wingdings" w:hint="default"/>
        <w:color w:val="FFFF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91A6D16"/>
    <w:multiLevelType w:val="multilevel"/>
    <w:tmpl w:val="478AFF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05F2FDA"/>
    <w:multiLevelType w:val="hybridMultilevel"/>
    <w:tmpl w:val="D4DC87C0"/>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A4C0933"/>
    <w:multiLevelType w:val="multilevel"/>
    <w:tmpl w:val="1B48F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B0F4922"/>
    <w:multiLevelType w:val="hybridMultilevel"/>
    <w:tmpl w:val="B3BE029C"/>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E5D7FD7"/>
    <w:multiLevelType w:val="multilevel"/>
    <w:tmpl w:val="66320A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1713291"/>
    <w:multiLevelType w:val="hybridMultilevel"/>
    <w:tmpl w:val="504281E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20551C3"/>
    <w:multiLevelType w:val="hybridMultilevel"/>
    <w:tmpl w:val="5FEA28FE"/>
    <w:lvl w:ilvl="0" w:tplc="08090007">
      <w:start w:val="1"/>
      <w:numFmt w:val="bullet"/>
      <w:lvlText w:val=""/>
      <w:lvlPicBulletId w:val="0"/>
      <w:lvlJc w:val="left"/>
      <w:pPr>
        <w:ind w:left="720" w:hanging="360"/>
      </w:pPr>
      <w:rPr>
        <w:rFonts w:ascii="Symbol" w:hAnsi="Symbol" w:hint="default"/>
      </w:rPr>
    </w:lvl>
    <w:lvl w:ilvl="1" w:tplc="15BE8D88">
      <w:numFmt w:val="bullet"/>
      <w:lvlText w:val="•"/>
      <w:lvlJc w:val="left"/>
      <w:pPr>
        <w:ind w:left="1440" w:hanging="360"/>
      </w:pPr>
      <w:rPr>
        <w:rFonts w:ascii="Calibri" w:eastAsiaTheme="minorEastAsia" w:hAnsi="Calibri" w:cs="Calibri" w:hint="default"/>
      </w:rPr>
    </w:lvl>
    <w:lvl w:ilvl="2" w:tplc="E99ED80A">
      <w:numFmt w:val="bullet"/>
      <w:lvlText w:val="-"/>
      <w:lvlJc w:val="left"/>
      <w:pPr>
        <w:ind w:left="2160" w:hanging="360"/>
      </w:pPr>
      <w:rPr>
        <w:rFonts w:ascii="Calibri" w:eastAsiaTheme="minorEastAsia" w:hAnsi="Calibri" w:cs="Calibri"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46F5F11"/>
    <w:multiLevelType w:val="multilevel"/>
    <w:tmpl w:val="B86444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74253D4"/>
    <w:multiLevelType w:val="hybridMultilevel"/>
    <w:tmpl w:val="8A184CC0"/>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753436D"/>
    <w:multiLevelType w:val="hybridMultilevel"/>
    <w:tmpl w:val="C4AEEF72"/>
    <w:lvl w:ilvl="0" w:tplc="394A264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2AC6350C"/>
    <w:multiLevelType w:val="hybridMultilevel"/>
    <w:tmpl w:val="9BEACD5E"/>
    <w:lvl w:ilvl="0" w:tplc="5B1CB752">
      <w:start w:val="1"/>
      <w:numFmt w:val="bullet"/>
      <w:lvlText w:val=""/>
      <w:lvlJc w:val="left"/>
      <w:pPr>
        <w:ind w:left="720" w:hanging="360"/>
      </w:pPr>
      <w:rPr>
        <w:rFonts w:ascii="Wingdings" w:hAnsi="Wingdings" w:hint="default"/>
        <w:color w:val="FFFF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3B01404"/>
    <w:multiLevelType w:val="multilevel"/>
    <w:tmpl w:val="0FD01D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5496509"/>
    <w:multiLevelType w:val="hybridMultilevel"/>
    <w:tmpl w:val="BA142338"/>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6261525"/>
    <w:multiLevelType w:val="hybridMultilevel"/>
    <w:tmpl w:val="B94411AA"/>
    <w:lvl w:ilvl="0" w:tplc="0809000F">
      <w:start w:val="1"/>
      <w:numFmt w:val="decimal"/>
      <w:lvlText w:val="%1."/>
      <w:lvlJc w:val="left"/>
      <w:pPr>
        <w:ind w:left="720" w:hanging="360"/>
      </w:pPr>
    </w:lvl>
    <w:lvl w:ilvl="1" w:tplc="0809000F">
      <w:start w:val="1"/>
      <w:numFmt w:val="decimal"/>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3762702E"/>
    <w:multiLevelType w:val="hybridMultilevel"/>
    <w:tmpl w:val="A2E6F5D4"/>
    <w:lvl w:ilvl="0" w:tplc="8902A796">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8902A796">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1947EF4"/>
    <w:multiLevelType w:val="hybridMultilevel"/>
    <w:tmpl w:val="335C9C4C"/>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6B4290D"/>
    <w:multiLevelType w:val="hybridMultilevel"/>
    <w:tmpl w:val="4016E5A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4B262E77"/>
    <w:multiLevelType w:val="multilevel"/>
    <w:tmpl w:val="B37C4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D4E6A2C"/>
    <w:multiLevelType w:val="multilevel"/>
    <w:tmpl w:val="EB608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E5024C5"/>
    <w:multiLevelType w:val="hybridMultilevel"/>
    <w:tmpl w:val="89A60BE8"/>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15:restartNumberingAfterBreak="0">
    <w:nsid w:val="586E3031"/>
    <w:multiLevelType w:val="hybridMultilevel"/>
    <w:tmpl w:val="19E23D72"/>
    <w:lvl w:ilvl="0" w:tplc="CCA2E1F6">
      <w:start w:val="1"/>
      <w:numFmt w:val="bullet"/>
      <w:lvlText w:val=""/>
      <w:lvlJc w:val="left"/>
      <w:pPr>
        <w:ind w:left="720" w:hanging="360"/>
      </w:pPr>
      <w:rPr>
        <w:rFonts w:ascii="Wingdings" w:hAnsi="Wingdings" w:hint="default"/>
        <w:color w:val="auto"/>
        <w:sz w:val="28"/>
        <w:szCs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F114BA8"/>
    <w:multiLevelType w:val="hybridMultilevel"/>
    <w:tmpl w:val="48125CC2"/>
    <w:lvl w:ilvl="0" w:tplc="08090009">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8902A796">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14132E4"/>
    <w:multiLevelType w:val="hybridMultilevel"/>
    <w:tmpl w:val="0ECC10AA"/>
    <w:lvl w:ilvl="0" w:tplc="8902A796">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41C5DE6"/>
    <w:multiLevelType w:val="hybridMultilevel"/>
    <w:tmpl w:val="0A22FFE4"/>
    <w:lvl w:ilvl="0" w:tplc="5B1CB752">
      <w:start w:val="1"/>
      <w:numFmt w:val="bullet"/>
      <w:lvlText w:val=""/>
      <w:lvlJc w:val="left"/>
      <w:pPr>
        <w:ind w:left="720" w:hanging="360"/>
      </w:pPr>
      <w:rPr>
        <w:rFonts w:ascii="Wingdings" w:hAnsi="Wingdings" w:hint="default"/>
        <w:color w:val="FFFF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DC14698"/>
    <w:multiLevelType w:val="hybridMultilevel"/>
    <w:tmpl w:val="CD0036F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6EC1873"/>
    <w:multiLevelType w:val="hybridMultilevel"/>
    <w:tmpl w:val="5C8CE726"/>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8D30573"/>
    <w:multiLevelType w:val="hybridMultilevel"/>
    <w:tmpl w:val="59F4682A"/>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58662883">
    <w:abstractNumId w:val="8"/>
  </w:num>
  <w:num w:numId="2" w16cid:durableId="597715668">
    <w:abstractNumId w:val="6"/>
  </w:num>
  <w:num w:numId="3" w16cid:durableId="877084746">
    <w:abstractNumId w:val="5"/>
  </w:num>
  <w:num w:numId="4" w16cid:durableId="812403930">
    <w:abstractNumId w:val="4"/>
  </w:num>
  <w:num w:numId="5" w16cid:durableId="220289374">
    <w:abstractNumId w:val="7"/>
  </w:num>
  <w:num w:numId="6" w16cid:durableId="1672104326">
    <w:abstractNumId w:val="3"/>
  </w:num>
  <w:num w:numId="7" w16cid:durableId="1022366504">
    <w:abstractNumId w:val="2"/>
  </w:num>
  <w:num w:numId="8" w16cid:durableId="1111821290">
    <w:abstractNumId w:val="1"/>
  </w:num>
  <w:num w:numId="9" w16cid:durableId="1510178770">
    <w:abstractNumId w:val="0"/>
  </w:num>
  <w:num w:numId="10" w16cid:durableId="565651194">
    <w:abstractNumId w:val="38"/>
  </w:num>
  <w:num w:numId="11" w16cid:durableId="1297951427">
    <w:abstractNumId w:val="27"/>
  </w:num>
  <w:num w:numId="12" w16cid:durableId="1498497717">
    <w:abstractNumId w:val="13"/>
  </w:num>
  <w:num w:numId="13" w16cid:durableId="1291787412">
    <w:abstractNumId w:val="24"/>
  </w:num>
  <w:num w:numId="14" w16cid:durableId="2014602557">
    <w:abstractNumId w:val="37"/>
  </w:num>
  <w:num w:numId="15" w16cid:durableId="1491022586">
    <w:abstractNumId w:val="18"/>
  </w:num>
  <w:num w:numId="16" w16cid:durableId="1322003162">
    <w:abstractNumId w:val="15"/>
  </w:num>
  <w:num w:numId="17" w16cid:durableId="1995986076">
    <w:abstractNumId w:val="36"/>
  </w:num>
  <w:num w:numId="18" w16cid:durableId="743726205">
    <w:abstractNumId w:val="28"/>
  </w:num>
  <w:num w:numId="19" w16cid:durableId="1101487389">
    <w:abstractNumId w:val="17"/>
  </w:num>
  <w:num w:numId="20" w16cid:durableId="435951708">
    <w:abstractNumId w:val="25"/>
  </w:num>
  <w:num w:numId="21" w16cid:durableId="1314989055">
    <w:abstractNumId w:val="20"/>
  </w:num>
  <w:num w:numId="22" w16cid:durableId="1819684835">
    <w:abstractNumId w:val="33"/>
  </w:num>
  <w:num w:numId="23" w16cid:durableId="298656302">
    <w:abstractNumId w:val="26"/>
  </w:num>
  <w:num w:numId="24" w16cid:durableId="480780456">
    <w:abstractNumId w:val="34"/>
  </w:num>
  <w:num w:numId="25" w16cid:durableId="422839351">
    <w:abstractNumId w:val="35"/>
  </w:num>
  <w:num w:numId="26" w16cid:durableId="1630044143">
    <w:abstractNumId w:val="11"/>
  </w:num>
  <w:num w:numId="27" w16cid:durableId="1750273291">
    <w:abstractNumId w:val="22"/>
  </w:num>
  <w:num w:numId="28" w16cid:durableId="861553862">
    <w:abstractNumId w:val="32"/>
  </w:num>
  <w:num w:numId="29" w16cid:durableId="1314219076">
    <w:abstractNumId w:val="16"/>
  </w:num>
  <w:num w:numId="30" w16cid:durableId="1086725101">
    <w:abstractNumId w:val="10"/>
  </w:num>
  <w:num w:numId="31" w16cid:durableId="583222324">
    <w:abstractNumId w:val="29"/>
  </w:num>
  <w:num w:numId="32" w16cid:durableId="2118063939">
    <w:abstractNumId w:val="14"/>
  </w:num>
  <w:num w:numId="33" w16cid:durableId="829715909">
    <w:abstractNumId w:val="23"/>
  </w:num>
  <w:num w:numId="34" w16cid:durableId="1953783744">
    <w:abstractNumId w:val="12"/>
  </w:num>
  <w:num w:numId="35" w16cid:durableId="1391609229">
    <w:abstractNumId w:val="19"/>
  </w:num>
  <w:num w:numId="36" w16cid:durableId="1602569773">
    <w:abstractNumId w:val="9"/>
  </w:num>
  <w:num w:numId="37" w16cid:durableId="871458358">
    <w:abstractNumId w:val="30"/>
  </w:num>
  <w:num w:numId="38" w16cid:durableId="64381030">
    <w:abstractNumId w:val="31"/>
  </w:num>
  <w:num w:numId="39" w16cid:durableId="451628587">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removePersonalInformation/>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7730"/>
    <w:rsid w:val="000227D1"/>
    <w:rsid w:val="00032691"/>
    <w:rsid w:val="00034616"/>
    <w:rsid w:val="00040631"/>
    <w:rsid w:val="0005582C"/>
    <w:rsid w:val="0006063C"/>
    <w:rsid w:val="00071C5D"/>
    <w:rsid w:val="00073760"/>
    <w:rsid w:val="000959AC"/>
    <w:rsid w:val="000A1336"/>
    <w:rsid w:val="000A1439"/>
    <w:rsid w:val="000A40BA"/>
    <w:rsid w:val="000A78B2"/>
    <w:rsid w:val="000B7AFE"/>
    <w:rsid w:val="000D0896"/>
    <w:rsid w:val="000D1F93"/>
    <w:rsid w:val="000F7804"/>
    <w:rsid w:val="00100BF1"/>
    <w:rsid w:val="0012224A"/>
    <w:rsid w:val="0015074B"/>
    <w:rsid w:val="00174798"/>
    <w:rsid w:val="001945D2"/>
    <w:rsid w:val="0019521B"/>
    <w:rsid w:val="00196133"/>
    <w:rsid w:val="00197AF0"/>
    <w:rsid w:val="001D4E87"/>
    <w:rsid w:val="001E6584"/>
    <w:rsid w:val="001F7814"/>
    <w:rsid w:val="002026B5"/>
    <w:rsid w:val="00234947"/>
    <w:rsid w:val="002600C6"/>
    <w:rsid w:val="00267838"/>
    <w:rsid w:val="00273113"/>
    <w:rsid w:val="0029639D"/>
    <w:rsid w:val="002A310D"/>
    <w:rsid w:val="002A4E46"/>
    <w:rsid w:val="002A798E"/>
    <w:rsid w:val="002B7516"/>
    <w:rsid w:val="0030215B"/>
    <w:rsid w:val="00326F90"/>
    <w:rsid w:val="003733F7"/>
    <w:rsid w:val="00376058"/>
    <w:rsid w:val="00377491"/>
    <w:rsid w:val="003851AF"/>
    <w:rsid w:val="003A0792"/>
    <w:rsid w:val="003C6C95"/>
    <w:rsid w:val="003D12C6"/>
    <w:rsid w:val="003D19DA"/>
    <w:rsid w:val="003D567D"/>
    <w:rsid w:val="003D5954"/>
    <w:rsid w:val="003E6EF1"/>
    <w:rsid w:val="00445334"/>
    <w:rsid w:val="00447EE0"/>
    <w:rsid w:val="00454A41"/>
    <w:rsid w:val="00461D41"/>
    <w:rsid w:val="00491458"/>
    <w:rsid w:val="004D10C9"/>
    <w:rsid w:val="004F5173"/>
    <w:rsid w:val="00507752"/>
    <w:rsid w:val="00540FCF"/>
    <w:rsid w:val="00593B48"/>
    <w:rsid w:val="005A2026"/>
    <w:rsid w:val="005D05CB"/>
    <w:rsid w:val="006244D3"/>
    <w:rsid w:val="00646124"/>
    <w:rsid w:val="00654B6F"/>
    <w:rsid w:val="00674E1E"/>
    <w:rsid w:val="00683FBA"/>
    <w:rsid w:val="00691AE7"/>
    <w:rsid w:val="00696A75"/>
    <w:rsid w:val="006A5279"/>
    <w:rsid w:val="006C2CA7"/>
    <w:rsid w:val="006D01A8"/>
    <w:rsid w:val="007243B4"/>
    <w:rsid w:val="007262BB"/>
    <w:rsid w:val="00735E38"/>
    <w:rsid w:val="007457A7"/>
    <w:rsid w:val="007618F4"/>
    <w:rsid w:val="0077280A"/>
    <w:rsid w:val="007834CB"/>
    <w:rsid w:val="00790E27"/>
    <w:rsid w:val="007B4A5A"/>
    <w:rsid w:val="007C62F2"/>
    <w:rsid w:val="007C7736"/>
    <w:rsid w:val="007D251D"/>
    <w:rsid w:val="007D7CFE"/>
    <w:rsid w:val="007F15E5"/>
    <w:rsid w:val="007F31D6"/>
    <w:rsid w:val="00803583"/>
    <w:rsid w:val="008164F6"/>
    <w:rsid w:val="008224B3"/>
    <w:rsid w:val="00833239"/>
    <w:rsid w:val="00840026"/>
    <w:rsid w:val="00850D9D"/>
    <w:rsid w:val="0086494D"/>
    <w:rsid w:val="008949B7"/>
    <w:rsid w:val="008A3DBC"/>
    <w:rsid w:val="008A6698"/>
    <w:rsid w:val="008D28DC"/>
    <w:rsid w:val="008E5E6C"/>
    <w:rsid w:val="008F2AC9"/>
    <w:rsid w:val="008F3180"/>
    <w:rsid w:val="00904000"/>
    <w:rsid w:val="00914F22"/>
    <w:rsid w:val="00923FD5"/>
    <w:rsid w:val="0093446A"/>
    <w:rsid w:val="00936EE8"/>
    <w:rsid w:val="00941221"/>
    <w:rsid w:val="0095619D"/>
    <w:rsid w:val="00960F91"/>
    <w:rsid w:val="00962E88"/>
    <w:rsid w:val="009830A2"/>
    <w:rsid w:val="009951AE"/>
    <w:rsid w:val="009A5508"/>
    <w:rsid w:val="009B4230"/>
    <w:rsid w:val="009D1F44"/>
    <w:rsid w:val="009F38F7"/>
    <w:rsid w:val="009F4F12"/>
    <w:rsid w:val="00A24C28"/>
    <w:rsid w:val="00A467A7"/>
    <w:rsid w:val="00A50A6B"/>
    <w:rsid w:val="00A844C9"/>
    <w:rsid w:val="00AA1D8D"/>
    <w:rsid w:val="00AA3111"/>
    <w:rsid w:val="00AB2BEA"/>
    <w:rsid w:val="00AC3B03"/>
    <w:rsid w:val="00B0797C"/>
    <w:rsid w:val="00B47730"/>
    <w:rsid w:val="00B525C0"/>
    <w:rsid w:val="00B84936"/>
    <w:rsid w:val="00B87CD7"/>
    <w:rsid w:val="00B90963"/>
    <w:rsid w:val="00BD1A79"/>
    <w:rsid w:val="00BD35C9"/>
    <w:rsid w:val="00BD3906"/>
    <w:rsid w:val="00BE544F"/>
    <w:rsid w:val="00C27688"/>
    <w:rsid w:val="00C46C6D"/>
    <w:rsid w:val="00C91FA3"/>
    <w:rsid w:val="00CA2DED"/>
    <w:rsid w:val="00CB0664"/>
    <w:rsid w:val="00CC0AD0"/>
    <w:rsid w:val="00CC726D"/>
    <w:rsid w:val="00CD2D39"/>
    <w:rsid w:val="00CE386B"/>
    <w:rsid w:val="00CE50D3"/>
    <w:rsid w:val="00CF0604"/>
    <w:rsid w:val="00CF7081"/>
    <w:rsid w:val="00D20348"/>
    <w:rsid w:val="00D20D14"/>
    <w:rsid w:val="00D420DA"/>
    <w:rsid w:val="00D5196C"/>
    <w:rsid w:val="00D64C5C"/>
    <w:rsid w:val="00D80E97"/>
    <w:rsid w:val="00DA02CD"/>
    <w:rsid w:val="00DB4B67"/>
    <w:rsid w:val="00E253A2"/>
    <w:rsid w:val="00E30867"/>
    <w:rsid w:val="00E32A38"/>
    <w:rsid w:val="00E612E2"/>
    <w:rsid w:val="00E62B26"/>
    <w:rsid w:val="00E635FE"/>
    <w:rsid w:val="00E71E8E"/>
    <w:rsid w:val="00E72C05"/>
    <w:rsid w:val="00E75339"/>
    <w:rsid w:val="00EC07B0"/>
    <w:rsid w:val="00ED27DD"/>
    <w:rsid w:val="00F10967"/>
    <w:rsid w:val="00F33908"/>
    <w:rsid w:val="00F33B35"/>
    <w:rsid w:val="00F3611E"/>
    <w:rsid w:val="00F40965"/>
    <w:rsid w:val="00F66C9E"/>
    <w:rsid w:val="00F66EDD"/>
    <w:rsid w:val="00FA1B07"/>
    <w:rsid w:val="00FA2AEB"/>
    <w:rsid w:val="00FC005A"/>
    <w:rsid w:val="00FC693F"/>
    <w:rsid w:val="00FE0BC6"/>
    <w:rsid w:val="00FF1798"/>
    <w:rsid w:val="00FF78E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A76FA5D"/>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hu-H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spacing w:after="0" w:line="288" w:lineRule="auto"/>
      <w:jc w:val="both"/>
    </w:pPr>
    <w:rPr>
      <w:rFonts w:ascii="Times New Roman" w:hAnsi="Times New Roman" w:cs="Times New Roman"/>
    </w:rPr>
  </w:style>
  <w:style w:type="character" w:customStyle="1" w:styleId="HeaderChar">
    <w:name w:val="Header Char"/>
    <w:basedOn w:val="DefaultParagraphFont"/>
    <w:link w:val="Header"/>
    <w:uiPriority w:val="99"/>
    <w:rsid w:val="00E618BF"/>
    <w:rPr>
      <w:rFonts w:ascii="Times New Roman" w:hAnsi="Times New Roman" w:cs="Times New Roman"/>
    </w:rPr>
  </w:style>
  <w:style w:type="paragraph" w:styleId="Footer">
    <w:name w:val="footer"/>
    <w:basedOn w:val="Normal"/>
    <w:link w:val="FooterChar"/>
    <w:uiPriority w:val="99"/>
    <w:unhideWhenUsed/>
    <w:rsid w:val="00E618BF"/>
    <w:pPr>
      <w:spacing w:after="0" w:line="288" w:lineRule="auto"/>
      <w:jc w:val="both"/>
    </w:pPr>
    <w:rPr>
      <w:rFonts w:ascii="Times New Roman" w:hAnsi="Times New Roman" w:cs="Times New Roman"/>
    </w:rPr>
  </w:style>
  <w:style w:type="character" w:customStyle="1" w:styleId="FooterChar">
    <w:name w:val="Footer Char"/>
    <w:basedOn w:val="DefaultParagraphFont"/>
    <w:link w:val="Footer"/>
    <w:uiPriority w:val="99"/>
    <w:rsid w:val="00E618BF"/>
    <w:rPr>
      <w:rFonts w:ascii="Times New Roman" w:hAnsi="Times New Roman" w:cs="Times New Roman"/>
    </w:rPr>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u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u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u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u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u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u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u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u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u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u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u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u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u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u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u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u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u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u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u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u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u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semiHidden/>
    <w:unhideWhenUsed/>
    <w:rsid w:val="000B7AFE"/>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Revision">
    <w:name w:val="Revision"/>
    <w:hidden/>
    <w:uiPriority w:val="99"/>
    <w:semiHidden/>
    <w:rsid w:val="00936EE8"/>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95658119">
      <w:bodyDiv w:val="1"/>
      <w:marLeft w:val="0"/>
      <w:marRight w:val="0"/>
      <w:marTop w:val="0"/>
      <w:marBottom w:val="0"/>
      <w:divBdr>
        <w:top w:val="none" w:sz="0" w:space="0" w:color="auto"/>
        <w:left w:val="none" w:sz="0" w:space="0" w:color="auto"/>
        <w:bottom w:val="none" w:sz="0" w:space="0" w:color="auto"/>
        <w:right w:val="none" w:sz="0" w:space="0" w:color="auto"/>
      </w:divBdr>
    </w:div>
    <w:div w:id="1458572354">
      <w:bodyDiv w:val="1"/>
      <w:marLeft w:val="0"/>
      <w:marRight w:val="0"/>
      <w:marTop w:val="0"/>
      <w:marBottom w:val="0"/>
      <w:divBdr>
        <w:top w:val="none" w:sz="0" w:space="0" w:color="auto"/>
        <w:left w:val="none" w:sz="0" w:space="0" w:color="auto"/>
        <w:bottom w:val="none" w:sz="0" w:space="0" w:color="auto"/>
        <w:right w:val="none" w:sz="0" w:space="0" w:color="auto"/>
      </w:divBdr>
      <w:divsChild>
        <w:div w:id="873347258">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header" Target="header1.xml"/><Relationship Id="rId18" Type="http://schemas.openxmlformats.org/officeDocument/2006/relationships/footer" Target="footer3.xml"/><Relationship Id="rId3" Type="http://schemas.openxmlformats.org/officeDocument/2006/relationships/styles" Target="styles.xml"/><Relationship Id="rId21" Type="http://schemas.openxmlformats.org/officeDocument/2006/relationships/customXml" Target="../customXml/item2.xml"/><Relationship Id="rId7" Type="http://schemas.openxmlformats.org/officeDocument/2006/relationships/endnotes" Target="endnotes.xml"/><Relationship Id="rId12" Type="http://schemas.openxmlformats.org/officeDocument/2006/relationships/image" Target="media/image6.jpg"/><Relationship Id="rId17"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g"/><Relationship Id="rId24" Type="http://schemas.openxmlformats.org/officeDocument/2006/relationships/customXml" Target="../customXml/item5.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customXml" Target="../customXml/item4.xml"/><Relationship Id="rId10" Type="http://schemas.openxmlformats.org/officeDocument/2006/relationships/image" Target="media/image4.jp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jpg"/><Relationship Id="rId14" Type="http://schemas.openxmlformats.org/officeDocument/2006/relationships/header" Target="header2.xml"/><Relationship Id="rId22" Type="http://schemas.openxmlformats.org/officeDocument/2006/relationships/customXml" Target="../customXml/item3.xml"/></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1" Type="http://schemas.openxmlformats.org/officeDocument/2006/relationships/image" Target="media/image7.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M Document" ma:contentTypeID="0x010100EA97B91038054C99906057A708A1480A009A20C32A3A8BD84BAB55EF874378F5AC" ma:contentTypeVersion="4" ma:contentTypeDescription="Defines the documents for Document Manager V2" ma:contentTypeScope="" ma:versionID="5f81c7e1b89e1bddd23406bcf7ba5f8b">
  <xsd:schema xmlns:xsd="http://www.w3.org/2001/XMLSchema" xmlns:xs="http://www.w3.org/2001/XMLSchema" xmlns:p="http://schemas.microsoft.com/office/2006/metadata/properties" xmlns:ns2="9a374663-1dfe-4dc2-a588-c58c3844eeda" xmlns:ns3="http://schemas.microsoft.com/sharepoint/v3/fields" xmlns:ns4="2e448c8d-2e8c-4b0b-9046-cd67a24c27db" targetNamespace="http://schemas.microsoft.com/office/2006/metadata/properties" ma:root="true" ma:fieldsID="7c111dc54813f8293a3f19657abf9893" ns2:_="" ns3:_="" ns4:_="">
    <xsd:import namespace="9a374663-1dfe-4dc2-a588-c58c3844eeda"/>
    <xsd:import namespace="http://schemas.microsoft.com/sharepoint/v3/fields"/>
    <xsd:import namespace="2e448c8d-2e8c-4b0b-9046-cd67a24c27db"/>
    <xsd:element name="properties">
      <xsd:complexType>
        <xsd:sequence>
          <xsd:element name="documentManagement">
            <xsd:complexType>
              <xsd:all>
                <xsd:element ref="ns2:_dlc_DocId" minOccurs="0"/>
                <xsd:element ref="ns2:_dlc_DocIdUrl" minOccurs="0"/>
                <xsd:element ref="ns2:_dlc_DocIdPersistId" minOccurs="0"/>
                <xsd:element ref="ns2:ProductionDate" minOccurs="0"/>
                <xsd:element ref="ns2:OriginalSender" minOccurs="0"/>
                <xsd:element ref="ns3:DocumentLanguage_0" minOccurs="0"/>
                <xsd:element ref="ns2:DossierNumber" minOccurs="0"/>
                <xsd:element ref="ns4:MeetingNumber" minOccurs="0"/>
                <xsd:element ref="ns2:Rapporteur" minOccurs="0"/>
                <xsd:element ref="ns2:AdoptionDate" minOccurs="0"/>
                <xsd:element ref="ns3:Confidentiality_0" minOccurs="0"/>
                <xsd:element ref="ns2:TaxCatchAll" minOccurs="0"/>
                <xsd:element ref="ns2:TaxCatchAllLabel" minOccurs="0"/>
                <xsd:element ref="ns3:DocumentSource_0" minOccurs="0"/>
                <xsd:element ref="ns4:DocumentNumber" minOccurs="0"/>
                <xsd:element ref="ns2:MeetingDate" minOccurs="0"/>
                <xsd:element ref="ns3:OriginalLanguage_0" minOccurs="0"/>
                <xsd:element ref="ns2:Procedure" minOccurs="0"/>
                <xsd:element ref="ns3:VersionStatus_0" minOccurs="0"/>
                <xsd:element ref="ns3:DocumentStatus_0" minOccurs="0"/>
                <xsd:element ref="ns2:DocumentYear"/>
                <xsd:element ref="ns3:DocumentType_0" minOccurs="0"/>
                <xsd:element ref="ns2:DocumentPart" minOccurs="0"/>
                <xsd:element ref="ns3:MeetingName_0" minOccurs="0"/>
                <xsd:element ref="ns3:AvailableTranslations_0" minOccurs="0"/>
                <xsd:element ref="ns2:FicheYear" minOccurs="0"/>
                <xsd:element ref="ns2:RequestingService" minOccurs="0"/>
                <xsd:element ref="ns2:FicheNumber" minOccurs="0"/>
                <xsd:element ref="ns3:DossierName_0" minOccurs="0"/>
                <xsd:element ref="ns2:DocumentVers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a374663-1dfe-4dc2-a588-c58c3844eeda"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ProductionDate" ma:index="12" nillable="true" ma:displayName="Production Date" ma:format="DateOnly" ma:internalName="ProductionDate">
      <xsd:simpleType>
        <xsd:restriction base="dms:DateTime"/>
      </xsd:simpleType>
    </xsd:element>
    <xsd:element name="OriginalSender" ma:index="13" nillable="true" ma:displayName="Original Sender" ma:internalName="OriginalSend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ossierNumber" ma:index="15" nillable="true" ma:displayName="Dossier Number" ma:decimals="0" ma:internalName="DossierNumber">
      <xsd:simpleType>
        <xsd:restriction base="dms:Unknown"/>
      </xsd:simpleType>
    </xsd:element>
    <xsd:element name="Rapporteur" ma:index="17" nillable="true" ma:displayName="Rapporteur" ma:internalName="Rapporteur">
      <xsd:simpleType>
        <xsd:restriction base="dms:Text"/>
      </xsd:simpleType>
    </xsd:element>
    <xsd:element name="AdoptionDate" ma:index="18" nillable="true" ma:displayName="Adoption Date" ma:format="DateOnly" ma:internalName="AdoptionDate">
      <xsd:simpleType>
        <xsd:restriction base="dms:DateTime"/>
      </xsd:simpleType>
    </xsd:element>
    <xsd:element name="TaxCatchAll" ma:index="20" nillable="true" ma:displayName="Taxonomy Catch All Column" ma:hidden="true" ma:list="{2e134b8f-48ae-44ea-99f5-ad3e1f81c02d}" ma:internalName="TaxCatchAll" ma:showField="CatchAllData" ma:web="9a374663-1dfe-4dc2-a588-c58c3844eeda">
      <xsd:complexType>
        <xsd:complexContent>
          <xsd:extension base="dms:MultiChoiceLookup">
            <xsd:sequence>
              <xsd:element name="Value" type="dms:Lookup" maxOccurs="unbounded" minOccurs="0" nillable="true"/>
            </xsd:sequence>
          </xsd:extension>
        </xsd:complexContent>
      </xsd:complexType>
    </xsd:element>
    <xsd:element name="TaxCatchAllLabel" ma:index="21" nillable="true" ma:displayName="Taxonomy Catch All Column1" ma:hidden="true" ma:list="{2e134b8f-48ae-44ea-99f5-ad3e1f81c02d}" ma:internalName="TaxCatchAllLabel" ma:readOnly="true" ma:showField="CatchAllDataLabel" ma:web="9a374663-1dfe-4dc2-a588-c58c3844eeda">
      <xsd:complexType>
        <xsd:complexContent>
          <xsd:extension base="dms:MultiChoiceLookup">
            <xsd:sequence>
              <xsd:element name="Value" type="dms:Lookup" maxOccurs="unbounded" minOccurs="0" nillable="true"/>
            </xsd:sequence>
          </xsd:extension>
        </xsd:complexContent>
      </xsd:complexType>
    </xsd:element>
    <xsd:element name="MeetingDate" ma:index="26" nillable="true" ma:displayName="Meeting Date" ma:format="DateOnly" ma:internalName="MeetingDate">
      <xsd:simpleType>
        <xsd:restriction base="dms:DateTime"/>
      </xsd:simpleType>
    </xsd:element>
    <xsd:element name="Procedure" ma:index="29" nillable="true" ma:displayName="Procedure" ma:internalName="Procedure">
      <xsd:simpleType>
        <xsd:restriction base="dms:Text"/>
      </xsd:simpleType>
    </xsd:element>
    <xsd:element name="DocumentYear" ma:index="34" ma:displayName="Document Year" ma:decimals="0" ma:internalName="DocumentYear">
      <xsd:simpleType>
        <xsd:restriction base="dms:Unknown"/>
      </xsd:simpleType>
    </xsd:element>
    <xsd:element name="DocumentPart" ma:index="37" nillable="true" ma:displayName="Document Part" ma:decimals="0" ma:internalName="DocumentPart">
      <xsd:simpleType>
        <xsd:restriction base="dms:Unknown"/>
      </xsd:simpleType>
    </xsd:element>
    <xsd:element name="FicheYear" ma:index="42" nillable="true" ma:displayName="Fiche Year" ma:decimals="0" ma:internalName="FicheYear">
      <xsd:simpleType>
        <xsd:restriction base="dms:Unknown"/>
      </xsd:simpleType>
    </xsd:element>
    <xsd:element name="RequestingService" ma:index="43" nillable="true" ma:displayName="Requesting Service" ma:internalName="RequestingService">
      <xsd:simpleType>
        <xsd:restriction base="dms:Text"/>
      </xsd:simpleType>
    </xsd:element>
    <xsd:element name="FicheNumber" ma:index="44" nillable="true" ma:displayName="Fiche Number" ma:decimals="0" ma:internalName="FicheNumber">
      <xsd:simpleType>
        <xsd:restriction base="dms:Unknown"/>
      </xsd:simpleType>
    </xsd:element>
    <xsd:element name="DocumentVersion" ma:index="47" nillable="true" ma:displayName="Document Version" ma:decimals="0" ma:internalName="DocumentVersion">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DocumentLanguage_0" ma:index="14" nillable="true" ma:taxonomy="true" ma:internalName="DocumentLanguage_0" ma:taxonomyFieldName="DocumentLanguage" ma:displayName="Document Language" ma:fieldId="{ee5c55ab-e8dd-441f-8840-fdce66906fe3}" ma:sspId="5004ddca-ed1a-45fa-b2df-508b3c5dfc98" ma:termSetId="3e8d1f59-71f7-428c-bd68-e1e655ad5441" ma:anchorId="00000000-0000-0000-0000-000000000000" ma:open="false" ma:isKeyword="false">
      <xsd:complexType>
        <xsd:sequence>
          <xsd:element ref="pc:Terms" minOccurs="0" maxOccurs="1"/>
        </xsd:sequence>
      </xsd:complexType>
    </xsd:element>
    <xsd:element name="Confidentiality_0" ma:index="19" nillable="true" ma:taxonomy="true" ma:internalName="Confidentiality_0" ma:taxonomyFieldName="Confidentiality" ma:displayName="Confidentiality" ma:fieldId="{ee5c4bfe-2b62-4831-9131-22edf8f3665c}" ma:sspId="5004ddca-ed1a-45fa-b2df-508b3c5dfc98" ma:termSetId="11d040ac-3a9a-4d4c-b9cf-922342a701d6" ma:anchorId="00000000-0000-0000-0000-000000000000" ma:open="false" ma:isKeyword="false">
      <xsd:complexType>
        <xsd:sequence>
          <xsd:element ref="pc:Terms" minOccurs="0" maxOccurs="1"/>
        </xsd:sequence>
      </xsd:complexType>
    </xsd:element>
    <xsd:element name="DocumentSource_0" ma:index="23" ma:taxonomy="true" ma:internalName="DocumentSource_0" ma:taxonomyFieldName="DocumentSource" ma:displayName="Document Source" ma:fieldId="{ee5c1c29-f257-4aae-8e5e-529c0040e17a}" ma:sspId="5004ddca-ed1a-45fa-b2df-508b3c5dfc98" ma:termSetId="ca143256-a90d-4d26-b249-02646b17c0c5" ma:anchorId="00000000-0000-0000-0000-000000000000" ma:open="false" ma:isKeyword="false">
      <xsd:complexType>
        <xsd:sequence>
          <xsd:element ref="pc:Terms" minOccurs="0" maxOccurs="1"/>
        </xsd:sequence>
      </xsd:complexType>
    </xsd:element>
    <xsd:element name="OriginalLanguage_0" ma:index="27" nillable="true" ma:taxonomy="true" ma:internalName="OriginalLanguage_0" ma:taxonomyFieldName="OriginalLanguage" ma:displayName="Original Language" ma:fieldId="{ee5ce750-ff6c-4875-8192-ef11fb51efba}" ma:taxonomyMulti="true" ma:sspId="5004ddca-ed1a-45fa-b2df-508b3c5dfc98" ma:termSetId="3e8d1f59-71f7-428c-bd68-e1e655ad5441" ma:anchorId="00000000-0000-0000-0000-000000000000" ma:open="false" ma:isKeyword="false">
      <xsd:complexType>
        <xsd:sequence>
          <xsd:element ref="pc:Terms" minOccurs="0" maxOccurs="1"/>
        </xsd:sequence>
      </xsd:complexType>
    </xsd:element>
    <xsd:element name="VersionStatus_0" ma:index="30" ma:taxonomy="true" ma:internalName="VersionStatus_0" ma:taxonomyFieldName="VersionStatus" ma:displayName="Version Status" ma:indexed="true" ma:fieldId="{ee5cb94b-3df1-4df3-b49b-6e47ce2a7e87}" ma:sspId="5004ddca-ed1a-45fa-b2df-508b3c5dfc98" ma:termSetId="adeca67b-2bdd-4d0f-b3af-a690b4c6d95d" ma:anchorId="00000000-0000-0000-0000-000000000000" ma:open="false" ma:isKeyword="false">
      <xsd:complexType>
        <xsd:sequence>
          <xsd:element ref="pc:Terms" minOccurs="0" maxOccurs="1"/>
        </xsd:sequence>
      </xsd:complexType>
    </xsd:element>
    <xsd:element name="DocumentStatus_0" ma:index="32" nillable="true" ma:taxonomy="true" ma:internalName="DocumentStatus_0" ma:taxonomyFieldName="DocumentStatus" ma:displayName="Document Status" ma:fieldId="{ee5cab93-ac4d-4e2f-b298-e5342324388c}" ma:sspId="5004ddca-ed1a-45fa-b2df-508b3c5dfc98" ma:termSetId="54b85ca4-9023-4cbf-8e96-81af7735228f" ma:anchorId="00000000-0000-0000-0000-000000000000" ma:open="false" ma:isKeyword="false">
      <xsd:complexType>
        <xsd:sequence>
          <xsd:element ref="pc:Terms" minOccurs="0" maxOccurs="1"/>
        </xsd:sequence>
      </xsd:complexType>
    </xsd:element>
    <xsd:element name="DocumentType_0" ma:index="35" nillable="true" ma:taxonomy="true" ma:internalName="DocumentType_0" ma:taxonomyFieldName="DocumentType" ma:displayName="Document Type" ma:indexed="true" ma:fieldId="{ee5cf431-2d10-41e6-bd88-1b6bd5b84f5f}" ma:sspId="5004ddca-ed1a-45fa-b2df-508b3c5dfc98" ma:termSetId="67a76952-94e0-437b-9a60-5085083dde02" ma:anchorId="00000000-0000-0000-0000-000000000000" ma:open="false" ma:isKeyword="false">
      <xsd:complexType>
        <xsd:sequence>
          <xsd:element ref="pc:Terms" minOccurs="0" maxOccurs="1"/>
        </xsd:sequence>
      </xsd:complexType>
    </xsd:element>
    <xsd:element name="MeetingName_0" ma:index="38" nillable="true" ma:taxonomy="true" ma:internalName="MeetingName_0" ma:taxonomyFieldName="MeetingName" ma:displayName="Meeting Name" ma:indexed="true" ma:fieldId="{ee5c9b55-8403-4f9e-a156-b6ce5b7b9456}" ma:sspId="5004ddca-ed1a-45fa-b2df-508b3c5dfc98" ma:termSetId="a04e9634-de73-4a41-8cb5-e1efdb89060c" ma:anchorId="00000000-0000-0000-0000-000000000000" ma:open="false" ma:isKeyword="false">
      <xsd:complexType>
        <xsd:sequence>
          <xsd:element ref="pc:Terms" minOccurs="0" maxOccurs="1"/>
        </xsd:sequence>
      </xsd:complexType>
    </xsd:element>
    <xsd:element name="AvailableTranslations_0" ma:index="40" nillable="true" ma:taxonomy="true" ma:internalName="AvailableTranslations_0" ma:taxonomyFieldName="AvailableTranslations" ma:displayName="Available Translations" ma:fieldId="{ee5c7c01-1a65-4138-aa64-80e01e34d799}" ma:taxonomyMulti="true" ma:sspId="5004ddca-ed1a-45fa-b2df-508b3c5dfc98" ma:termSetId="3e8d1f59-71f7-428c-bd68-e1e655ad5441" ma:anchorId="00000000-0000-0000-0000-000000000000" ma:open="false" ma:isKeyword="false">
      <xsd:complexType>
        <xsd:sequence>
          <xsd:element ref="pc:Terms" minOccurs="0" maxOccurs="1"/>
        </xsd:sequence>
      </xsd:complexType>
    </xsd:element>
    <xsd:element name="DossierName_0" ma:index="45" nillable="true" ma:taxonomy="true" ma:internalName="DossierName_0" ma:taxonomyFieldName="DossierName" ma:displayName="Dossier Name" ma:fieldId="{ee5cf7da-503b-4593-8db2-4f0e09c901fd}" ma:sspId="5004ddca-ed1a-45fa-b2df-508b3c5dfc98" ma:termSetId="2b392f04-1222-4352-87c1-6fd60ec33b64"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e448c8d-2e8c-4b0b-9046-cd67a24c27db" elementFormDefault="qualified">
    <xsd:import namespace="http://schemas.microsoft.com/office/2006/documentManagement/types"/>
    <xsd:import namespace="http://schemas.microsoft.com/office/infopath/2007/PartnerControls"/>
    <xsd:element name="MeetingNumber" ma:index="16" nillable="true" ma:displayName="Meeting Number" ma:decimals="0" ma:indexed="true" ma:internalName="MeetingNumber">
      <xsd:simpleType>
        <xsd:restriction base="dms:Unknown"/>
      </xsd:simpleType>
    </xsd:element>
    <xsd:element name="DocumentNumber" ma:index="25" nillable="true" ma:displayName="Document Number" ma:decimals="0" ma:indexed="true" ma:internalName="DocumentNumber">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_dlc_DocId xmlns="9a374663-1dfe-4dc2-a588-c58c3844eeda">VAQWXHKVTXAD-1275017477-4227</_dlc_DocId>
    <_dlc_DocIdUrl xmlns="9a374663-1dfe-4dc2-a588-c58c3844eeda">
      <Url>http://dm/cor/2026/_layouts/15/DocIdRedir.aspx?ID=VAQWXHKVTXAD-1275017477-4227</Url>
      <Description>VAQWXHKVTXAD-1275017477-4227</Description>
    </_dlc_DocIdUrl>
    <DocumentType_0 xmlns="http://schemas.microsoft.com/sharepoint/v3/fields">
      <Terms xmlns="http://schemas.microsoft.com/office/infopath/2007/PartnerControls">
        <TermInfo xmlns="http://schemas.microsoft.com/office/infopath/2007/PartnerControls">
          <TermName xmlns="http://schemas.microsoft.com/office/infopath/2007/PartnerControls">TCD</TermName>
          <TermId xmlns="http://schemas.microsoft.com/office/infopath/2007/PartnerControls">cd9d6eb6-3f4f-424a-b2d1-57c9d450eaaf</TermId>
        </TermInfo>
      </Terms>
    </DocumentType_0>
    <Procedure xmlns="9a374663-1dfe-4dc2-a588-c58c3844eeda" xsi:nil="true"/>
    <DocumentSource_0 xmlns="http://schemas.microsoft.com/sharepoint/v3/fields">
      <Terms xmlns="http://schemas.microsoft.com/office/infopath/2007/PartnerControls">
        <TermInfo xmlns="http://schemas.microsoft.com/office/infopath/2007/PartnerControls">
          <TermName xmlns="http://schemas.microsoft.com/office/infopath/2007/PartnerControls">CoR</TermName>
          <TermId xmlns="http://schemas.microsoft.com/office/infopath/2007/PartnerControls">cb2d75ef-4a7d-4393-b797-49ed6298a5ea</TermId>
        </TermInfo>
      </Terms>
    </DocumentSource_0>
    <ProductionDate xmlns="9a374663-1dfe-4dc2-a588-c58c3844eeda">2026-03-31T12:00:00+00:00</ProductionDate>
    <DocumentNumber xmlns="2e448c8d-2e8c-4b0b-9046-cd67a24c27db">897</DocumentNumber>
    <FicheYear xmlns="9a374663-1dfe-4dc2-a588-c58c3844eeda" xsi:nil="true"/>
    <DossierNumber xmlns="9a374663-1dfe-4dc2-a588-c58c3844eeda" xsi:nil="true"/>
    <Confidentiality_0 xmlns="http://schemas.microsoft.com/sharepoint/v3/fields">
      <Terms xmlns="http://schemas.microsoft.com/office/infopath/2007/PartnerControls">
        <TermInfo xmlns="http://schemas.microsoft.com/office/infopath/2007/PartnerControls">
          <TermName xmlns="http://schemas.microsoft.com/office/infopath/2007/PartnerControls">Protected</TermName>
          <TermId xmlns="http://schemas.microsoft.com/office/infopath/2007/PartnerControls">57ddab83-4635-4615-a38a-314020a42ea1</TermId>
        </TermInfo>
      </Terms>
    </Confidentiality_0>
    <MeetingDate xmlns="9a374663-1dfe-4dc2-a588-c58c3844eeda" xsi:nil="true"/>
    <TaxCatchAll xmlns="9a374663-1dfe-4dc2-a588-c58c3844eeda">
      <Value>20</Value>
      <Value>12</Value>
      <Value>8</Value>
      <Value>7</Value>
      <Value>4</Value>
      <Value>3</Value>
      <Value>1</Value>
    </TaxCatchAll>
    <DocumentLanguage_0 xmlns="http://schemas.microsoft.com/sharepoint/v3/fields">
      <Terms xmlns="http://schemas.microsoft.com/office/infopath/2007/PartnerControls">
        <TermInfo xmlns="http://schemas.microsoft.com/office/infopath/2007/PartnerControls">
          <TermName xmlns="http://schemas.microsoft.com/office/infopath/2007/PartnerControls">HU</TermName>
          <TermId xmlns="http://schemas.microsoft.com/office/infopath/2007/PartnerControls">6b229040-c589-4408-b4c1-4285663d20a8</TermId>
        </TermInfo>
      </Terms>
    </DocumentLanguage_0>
    <VersionStatus_0 xmlns="http://schemas.microsoft.com/sharepoint/v3/fields">
      <Terms xmlns="http://schemas.microsoft.com/office/infopath/2007/PartnerControls">
        <TermInfo xmlns="http://schemas.microsoft.com/office/infopath/2007/PartnerControls">
          <TermName xmlns="http://schemas.microsoft.com/office/infopath/2007/PartnerControls">Final</TermName>
          <TermId xmlns="http://schemas.microsoft.com/office/infopath/2007/PartnerControls">ea5e6674-7b27-4bac-b091-73adbb394efe</TermId>
        </TermInfo>
      </Terms>
    </VersionStatus_0>
    <Rapporteur xmlns="9a374663-1dfe-4dc2-a588-c58c3844eeda" xsi:nil="true"/>
    <DocumentYear xmlns="9a374663-1dfe-4dc2-a588-c58c3844eeda">2026</DocumentYear>
    <FicheNumber xmlns="9a374663-1dfe-4dc2-a588-c58c3844eeda">301358</FicheNumber>
    <OriginalSender xmlns="9a374663-1dfe-4dc2-a588-c58c3844eeda">
      <UserInfo>
        <DisplayName>Kliment Nora</DisplayName>
        <AccountId>1406</AccountId>
        <AccountType/>
      </UserInfo>
    </OriginalSender>
    <DocumentPart xmlns="9a374663-1dfe-4dc2-a588-c58c3844eeda">0</DocumentPart>
    <AdoptionDate xmlns="9a374663-1dfe-4dc2-a588-c58c3844eeda" xsi:nil="true"/>
    <RequestingService xmlns="9a374663-1dfe-4dc2-a588-c58c3844eeda">Renew Europe</RequestingService>
    <MeetingName_0 xmlns="http://schemas.microsoft.com/sharepoint/v3/fields">
      <Terms xmlns="http://schemas.microsoft.com/office/infopath/2007/PartnerControls"/>
    </MeetingName_0>
    <AvailableTranslations_0 xmlns="http://schemas.microsoft.com/sharepoint/v3/fields">
      <Terms xmlns="http://schemas.microsoft.com/office/infopath/2007/PartnerControls">
        <TermInfo xmlns="http://schemas.microsoft.com/office/infopath/2007/PartnerControls">
          <TermName xmlns="http://schemas.microsoft.com/office/infopath/2007/PartnerControls">EN</TermName>
          <TermId xmlns="http://schemas.microsoft.com/office/infopath/2007/PartnerControls">f2175f21-25d7-44a3-96da-d6a61b075e1b</TermId>
        </TermInfo>
      </Terms>
    </AvailableTranslations_0>
    <DocumentStatus_0 xmlns="http://schemas.microsoft.com/sharepoint/v3/fields">
      <Terms xmlns="http://schemas.microsoft.com/office/infopath/2007/PartnerControls">
        <TermInfo xmlns="http://schemas.microsoft.com/office/infopath/2007/PartnerControls">
          <TermName xmlns="http://schemas.microsoft.com/office/infopath/2007/PartnerControls">TRA</TermName>
          <TermId xmlns="http://schemas.microsoft.com/office/infopath/2007/PartnerControls">150d2a88-1431-44e6-a8ca-0bb753ab8672</TermId>
        </TermInfo>
      </Terms>
    </DocumentStatus_0>
    <OriginalLanguage_0 xmlns="http://schemas.microsoft.com/sharepoint/v3/fields">
      <Terms xmlns="http://schemas.microsoft.com/office/infopath/2007/PartnerControls">
        <TermInfo xmlns="http://schemas.microsoft.com/office/infopath/2007/PartnerControls">
          <TermName xmlns="http://schemas.microsoft.com/office/infopath/2007/PartnerControls">EN</TermName>
          <TermId xmlns="http://schemas.microsoft.com/office/infopath/2007/PartnerControls">f2175f21-25d7-44a3-96da-d6a61b075e1b</TermId>
        </TermInfo>
      </Terms>
    </OriginalLanguage_0>
    <MeetingNumber xmlns="2e448c8d-2e8c-4b0b-9046-cd67a24c27db" xsi:nil="true"/>
    <DossierName_0 xmlns="http://schemas.microsoft.com/sharepoint/v3/fields">
      <Terms xmlns="http://schemas.microsoft.com/office/infopath/2007/PartnerControls"/>
    </DossierName_0>
    <DocumentVersion xmlns="9a374663-1dfe-4dc2-a588-c58c3844eeda">0</DocumentVersion>
  </documentManagement>
</p:properties>
</file>

<file path=customXml/itemProps1.xml><?xml version="1.0" encoding="utf-8"?>
<ds:datastoreItem xmlns:ds="http://schemas.openxmlformats.org/officeDocument/2006/customXml" ds:itemID="{1D1D625D-7000-441B-B15D-E785E40BC22D}">
  <ds:schemaRefs>
    <ds:schemaRef ds:uri="http://schemas.openxmlformats.org/officeDocument/2006/bibliography"/>
  </ds:schemaRefs>
</ds:datastoreItem>
</file>

<file path=customXml/itemProps2.xml><?xml version="1.0" encoding="utf-8"?>
<ds:datastoreItem xmlns:ds="http://schemas.openxmlformats.org/officeDocument/2006/customXml" ds:itemID="{4661C6C4-A859-44E3-80B5-B66FDDF162CB}"/>
</file>

<file path=customXml/itemProps3.xml><?xml version="1.0" encoding="utf-8"?>
<ds:datastoreItem xmlns:ds="http://schemas.openxmlformats.org/officeDocument/2006/customXml" ds:itemID="{49275E7A-FF8C-459F-8716-96E1741C0E86}"/>
</file>

<file path=customXml/itemProps4.xml><?xml version="1.0" encoding="utf-8"?>
<ds:datastoreItem xmlns:ds="http://schemas.openxmlformats.org/officeDocument/2006/customXml" ds:itemID="{3D56FB87-F8A4-4227-959C-F126C7F1E0EC}"/>
</file>

<file path=customXml/itemProps5.xml><?xml version="1.0" encoding="utf-8"?>
<ds:datastoreItem xmlns:ds="http://schemas.openxmlformats.org/officeDocument/2006/customXml" ds:itemID="{432067A7-8054-44C0-BC72-88786B175988}"/>
</file>

<file path=docProps/app.xml><?xml version="1.0" encoding="utf-8"?>
<Properties xmlns="http://schemas.openxmlformats.org/officeDocument/2006/extended-properties" xmlns:vt="http://schemas.openxmlformats.org/officeDocument/2006/docPropsVTypes">
  <Template>Normal.dotm</Template>
  <TotalTime>2</TotalTime>
  <Pages>16</Pages>
  <Words>2412</Words>
  <Characters>15317</Characters>
  <Application>Microsoft Office Word</Application>
  <DocSecurity>0</DocSecurity>
  <Lines>392</Lines>
  <Paragraphs>246</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17483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RB Renew Europe - Iránymutatások az EU-ban jogszerűen tartózkodó bevándorlók és menekültek sikeres integrációjához</dc:title>
  <dc:subject/>
  <dc:creator/>
  <cp:keywords/>
  <dc:description>generated by python-docx</dc:description>
  <cp:lastModifiedBy/>
  <cp:revision>8</cp:revision>
  <cp:lastPrinted>2026-03-19T09:22:00Z</cp:lastPrinted>
  <dcterms:created xsi:type="dcterms:W3CDTF">2026-03-19T10:49:00Z</dcterms:created>
  <dcterms:modified xsi:type="dcterms:W3CDTF">2026-03-31T15:04:00Z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ef_formatted">
    <vt:bool>true</vt:bool>
  </property>
  <property fmtid="{D5CDD505-2E9C-101B-9397-08002B2CF9AE}" pid="3" name="Pref_Date">
    <vt:lpwstr>19/03/2026</vt:lpwstr>
  </property>
  <property fmtid="{D5CDD505-2E9C-101B-9397-08002B2CF9AE}" pid="4" name="Pref_Time">
    <vt:lpwstr>11:38:10</vt:lpwstr>
  </property>
  <property fmtid="{D5CDD505-2E9C-101B-9397-08002B2CF9AE}" pid="5" name="Pref_User">
    <vt:lpwstr>jhvi</vt:lpwstr>
  </property>
  <property fmtid="{D5CDD505-2E9C-101B-9397-08002B2CF9AE}" pid="6" name="Pref_FileName">
    <vt:lpwstr>COR-2026-00897-00-00-TCD-TRA-EN-CRR.docx</vt:lpwstr>
  </property>
  <property fmtid="{D5CDD505-2E9C-101B-9397-08002B2CF9AE}" pid="7" name="ContentTypeId">
    <vt:lpwstr>0x010100EA97B91038054C99906057A708A1480A009A20C32A3A8BD84BAB55EF874378F5AC</vt:lpwstr>
  </property>
  <property fmtid="{D5CDD505-2E9C-101B-9397-08002B2CF9AE}" pid="8" name="_dlc_DocIdItemGuid">
    <vt:lpwstr>ca1d50dc-f0d0-4acc-a2b9-2764c54f409e</vt:lpwstr>
  </property>
  <property fmtid="{D5CDD505-2E9C-101B-9397-08002B2CF9AE}" pid="9" name="AvailableTranslations">
    <vt:lpwstr>4;#EN|f2175f21-25d7-44a3-96da-d6a61b075e1b</vt:lpwstr>
  </property>
  <property fmtid="{D5CDD505-2E9C-101B-9397-08002B2CF9AE}" pid="10" name="DocumentType_0">
    <vt:lpwstr>TCD|cd9d6eb6-3f4f-424a-b2d1-57c9d450eaaf</vt:lpwstr>
  </property>
  <property fmtid="{D5CDD505-2E9C-101B-9397-08002B2CF9AE}" pid="11" name="DossierName_0">
    <vt:lpwstr/>
  </property>
  <property fmtid="{D5CDD505-2E9C-101B-9397-08002B2CF9AE}" pid="12" name="DocumentSource_0">
    <vt:lpwstr>CoR|cb2d75ef-4a7d-4393-b797-49ed6298a5ea</vt:lpwstr>
  </property>
  <property fmtid="{D5CDD505-2E9C-101B-9397-08002B2CF9AE}" pid="13" name="DocumentNumber">
    <vt:i4>897</vt:i4>
  </property>
  <property fmtid="{D5CDD505-2E9C-101B-9397-08002B2CF9AE}" pid="14" name="DocumentVersion">
    <vt:i4>0</vt:i4>
  </property>
  <property fmtid="{D5CDD505-2E9C-101B-9397-08002B2CF9AE}" pid="15" name="DocumentStatus">
    <vt:lpwstr>8;#TRA|150d2a88-1431-44e6-a8ca-0bb753ab8672</vt:lpwstr>
  </property>
  <property fmtid="{D5CDD505-2E9C-101B-9397-08002B2CF9AE}" pid="16" name="DocumentPart">
    <vt:i4>0</vt:i4>
  </property>
  <property fmtid="{D5CDD505-2E9C-101B-9397-08002B2CF9AE}" pid="17" name="DossierName">
    <vt:lpwstr/>
  </property>
  <property fmtid="{D5CDD505-2E9C-101B-9397-08002B2CF9AE}" pid="18" name="DocumentSource">
    <vt:lpwstr>1;#CoR|cb2d75ef-4a7d-4393-b797-49ed6298a5ea</vt:lpwstr>
  </property>
  <property fmtid="{D5CDD505-2E9C-101B-9397-08002B2CF9AE}" pid="20" name="DocumentType">
    <vt:lpwstr>3;#TCD|cd9d6eb6-3f4f-424a-b2d1-57c9d450eaaf</vt:lpwstr>
  </property>
  <property fmtid="{D5CDD505-2E9C-101B-9397-08002B2CF9AE}" pid="21" name="RequestingService">
    <vt:lpwstr>Renew Europe</vt:lpwstr>
  </property>
  <property fmtid="{D5CDD505-2E9C-101B-9397-08002B2CF9AE}" pid="22" name="Confidentiality">
    <vt:lpwstr>12;#Protected|57ddab83-4635-4615-a38a-314020a42ea1</vt:lpwstr>
  </property>
  <property fmtid="{D5CDD505-2E9C-101B-9397-08002B2CF9AE}" pid="23" name="MeetingName_0">
    <vt:lpwstr/>
  </property>
  <property fmtid="{D5CDD505-2E9C-101B-9397-08002B2CF9AE}" pid="24" name="Confidentiality_0">
    <vt:lpwstr>Protected|57ddab83-4635-4615-a38a-314020a42ea1</vt:lpwstr>
  </property>
  <property fmtid="{D5CDD505-2E9C-101B-9397-08002B2CF9AE}" pid="25" name="OriginalLanguage">
    <vt:lpwstr>4;#EN|f2175f21-25d7-44a3-96da-d6a61b075e1b</vt:lpwstr>
  </property>
  <property fmtid="{D5CDD505-2E9C-101B-9397-08002B2CF9AE}" pid="26" name="MeetingName">
    <vt:lpwstr/>
  </property>
  <property fmtid="{D5CDD505-2E9C-101B-9397-08002B2CF9AE}" pid="28" name="AvailableTranslations_0">
    <vt:lpwstr>EN|f2175f21-25d7-44a3-96da-d6a61b075e1b</vt:lpwstr>
  </property>
  <property fmtid="{D5CDD505-2E9C-101B-9397-08002B2CF9AE}" pid="29" name="DocumentStatus_0">
    <vt:lpwstr>TRA|150d2a88-1431-44e6-a8ca-0bb753ab8672</vt:lpwstr>
  </property>
  <property fmtid="{D5CDD505-2E9C-101B-9397-08002B2CF9AE}" pid="30" name="OriginalLanguage_0">
    <vt:lpwstr>EN|f2175f21-25d7-44a3-96da-d6a61b075e1b</vt:lpwstr>
  </property>
  <property fmtid="{D5CDD505-2E9C-101B-9397-08002B2CF9AE}" pid="31" name="TaxCatchAll">
    <vt:lpwstr>12;#Protected|57ddab83-4635-4615-a38a-314020a42ea1;#8;#TRA|150d2a88-1431-44e6-a8ca-0bb753ab8672;#7;#Final|ea5e6674-7b27-4bac-b091-73adbb394efe;#4;#EN|f2175f21-25d7-44a3-96da-d6a61b075e1b;#3;#TCD|cd9d6eb6-3f4f-424a-b2d1-57c9d450eaaf;#1;#CoR|cb2d75ef-4a7d-4393-b797-49ed6298a5ea</vt:lpwstr>
  </property>
  <property fmtid="{D5CDD505-2E9C-101B-9397-08002B2CF9AE}" pid="32" name="VersionStatus_0">
    <vt:lpwstr>Final|ea5e6674-7b27-4bac-b091-73adbb394efe</vt:lpwstr>
  </property>
  <property fmtid="{D5CDD505-2E9C-101B-9397-08002B2CF9AE}" pid="33" name="VersionStatus">
    <vt:lpwstr>7;#Final|ea5e6674-7b27-4bac-b091-73adbb394efe</vt:lpwstr>
  </property>
  <property fmtid="{D5CDD505-2E9C-101B-9397-08002B2CF9AE}" pid="34" name="DocumentYear">
    <vt:i4>2026</vt:i4>
  </property>
  <property fmtid="{D5CDD505-2E9C-101B-9397-08002B2CF9AE}" pid="35" name="FicheNumber">
    <vt:i4>301358</vt:i4>
  </property>
  <property fmtid="{D5CDD505-2E9C-101B-9397-08002B2CF9AE}" pid="36" name="DocumentLanguage">
    <vt:lpwstr>20;#HU|6b229040-c589-4408-b4c1-4285663d20a8</vt:lpwstr>
  </property>
</Properties>
</file>